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17DA8" w14:textId="77777777" w:rsidR="00185A57" w:rsidRDefault="00185A57" w:rsidP="00185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Консультация для педагогов</w:t>
      </w:r>
    </w:p>
    <w:p w14:paraId="35AF19FA" w14:textId="4CFE245B" w:rsidR="00185A57" w:rsidRPr="00185A57" w:rsidRDefault="00185A57" w:rsidP="00185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Тема: «Формирование основ здорового образа жизни у детей старшего дошкольног</w:t>
      </w:r>
      <w:r>
        <w:rPr>
          <w:rFonts w:ascii="Times New Roman" w:hAnsi="Times New Roman" w:cs="Times New Roman"/>
          <w:sz w:val="28"/>
          <w:szCs w:val="28"/>
        </w:rPr>
        <w:t>о возраста</w:t>
      </w:r>
      <w:r w:rsidRPr="00185A57">
        <w:rPr>
          <w:rFonts w:ascii="Times New Roman" w:hAnsi="Times New Roman" w:cs="Times New Roman"/>
          <w:sz w:val="28"/>
          <w:szCs w:val="28"/>
        </w:rPr>
        <w:t xml:space="preserve"> (5–6 лет)»</w:t>
      </w:r>
    </w:p>
    <w:p w14:paraId="169A2BB6" w14:textId="77777777" w:rsidR="00185A57" w:rsidRPr="00185A57" w:rsidRDefault="00185A57" w:rsidP="00185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9359" w14:textId="77777777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Дошкольный возраст — решающий этап в формировании у ребёнка привычек и установок, связанных со здоровьем. В это время важно не только сохранять и укреплять здоровье, но и воспитывать у детей осознанное отношение к нему.</w:t>
      </w:r>
    </w:p>
    <w:p w14:paraId="083E9FE0" w14:textId="4CC5A833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Формирование ЗОЖ в детском саду — это системная работа педагогов, направленная на физическое, психическое и социальное благополучие ребёнка.</w:t>
      </w:r>
    </w:p>
    <w:p w14:paraId="2EB626F7" w14:textId="7811C83A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A57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работы по формированию ЗОЖ</w:t>
      </w:r>
      <w:r w:rsidRPr="00185A5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FBBE447" w14:textId="468C7ED1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A57">
        <w:rPr>
          <w:rFonts w:ascii="Times New Roman" w:hAnsi="Times New Roman" w:cs="Times New Roman"/>
          <w:sz w:val="28"/>
          <w:szCs w:val="28"/>
          <w:u w:val="single"/>
        </w:rPr>
        <w:t>Физическое развитие</w:t>
      </w:r>
      <w:r w:rsidRPr="00185A5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5C4D94A" w14:textId="77777777" w:rsidR="00185A57" w:rsidRDefault="00185A57" w:rsidP="00185A5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Ежедневная утренняя гимнастика, физкультурные занятия, динамические паузы.</w:t>
      </w:r>
    </w:p>
    <w:p w14:paraId="4204B210" w14:textId="77777777" w:rsidR="00185A57" w:rsidRDefault="00185A57" w:rsidP="00185A5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Разнообразие движений: бег, прыжки, лазание, метание, равновесие.</w:t>
      </w:r>
    </w:p>
    <w:p w14:paraId="45143173" w14:textId="6D5771F8" w:rsidR="00185A57" w:rsidRPr="00185A57" w:rsidRDefault="00185A57" w:rsidP="00185A5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Организация спортивных праздников, прогулок, походов, «Дней здоровья».</w:t>
      </w:r>
    </w:p>
    <w:p w14:paraId="1FDE7D15" w14:textId="4EBC24A3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Segoe UI Emoji" w:hAnsi="Segoe UI Emoji" w:cs="Segoe UI Emoji"/>
          <w:sz w:val="28"/>
          <w:szCs w:val="28"/>
        </w:rPr>
        <w:t>💡</w:t>
      </w:r>
      <w:r w:rsidRPr="00185A57">
        <w:rPr>
          <w:rFonts w:ascii="Times New Roman" w:hAnsi="Times New Roman" w:cs="Times New Roman"/>
          <w:sz w:val="28"/>
          <w:szCs w:val="28"/>
        </w:rPr>
        <w:t xml:space="preserve"> Примеры подвижных игр:</w:t>
      </w:r>
    </w:p>
    <w:p w14:paraId="56D66266" w14:textId="22D670A3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«Передай мяч» – развивает координацию, внимание и чувство коллективизма.</w:t>
      </w:r>
    </w:p>
    <w:p w14:paraId="36E0AF2E" w14:textId="17ABD484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«Кто быстрее соберёт фрукты» – дети бегут к «корзине» и собирают предметы-муляжи, закрепляя знания о полезных продуктах.</w:t>
      </w:r>
    </w:p>
    <w:p w14:paraId="663B759F" w14:textId="36048161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«Весёлые препятствия» – полоса препятствий для развития ловкости, гибкости, равновесия.</w:t>
      </w:r>
    </w:p>
    <w:p w14:paraId="5E68594A" w14:textId="65E42D45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«Не наступи на лужу» – прыжки по обручам или коврикам, имитирующим лужи, тренируют равновесие и внимание.</w:t>
      </w:r>
    </w:p>
    <w:p w14:paraId="116E1843" w14:textId="7DA99165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«Солнышко и дождик» – дети бегут на «солнышке» и прячутся при слове «дождик» — развитие реакции и слухового внимания.</w:t>
      </w:r>
    </w:p>
    <w:p w14:paraId="3188E5E4" w14:textId="2A5B793F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A57">
        <w:rPr>
          <w:rFonts w:ascii="Times New Roman" w:hAnsi="Times New Roman" w:cs="Times New Roman"/>
          <w:sz w:val="28"/>
          <w:szCs w:val="28"/>
          <w:u w:val="single"/>
        </w:rPr>
        <w:t>Формирование культурно-гигиенических навыков</w:t>
      </w:r>
      <w:r w:rsidRPr="00185A5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46BBAEA8" w14:textId="1247413A" w:rsidR="00185A57" w:rsidRPr="00185A57" w:rsidRDefault="00185A57" w:rsidP="00185A5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Развитие самостоятельности в уходе за телом, одеждой, игрушками.</w:t>
      </w:r>
    </w:p>
    <w:p w14:paraId="0524A62C" w14:textId="6FB7278B" w:rsidR="00185A57" w:rsidRPr="00185A57" w:rsidRDefault="00185A57" w:rsidP="00185A5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Обучение навыкам чистоты и аккуратности.</w:t>
      </w:r>
    </w:p>
    <w:p w14:paraId="435A35BA" w14:textId="6074E420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Segoe UI Emoji" w:hAnsi="Segoe UI Emoji" w:cs="Segoe UI Emoji"/>
          <w:sz w:val="28"/>
          <w:szCs w:val="28"/>
        </w:rPr>
        <w:t>💡</w:t>
      </w:r>
      <w:r w:rsidRPr="00185A57">
        <w:rPr>
          <w:rFonts w:ascii="Times New Roman" w:hAnsi="Times New Roman" w:cs="Times New Roman"/>
          <w:sz w:val="28"/>
          <w:szCs w:val="28"/>
        </w:rPr>
        <w:t xml:space="preserve"> Дидактические игры:</w:t>
      </w:r>
    </w:p>
    <w:p w14:paraId="07CE7CCA" w14:textId="7F60775D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«Что нужно, чтобы быть чистым?» – дети выбирают картинки с предметами гигиены.</w:t>
      </w:r>
    </w:p>
    <w:p w14:paraId="7195B9F8" w14:textId="32D01F86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«Полезно — вредно» – сортировка карточек: «моем руки» – полезно, «кусаем ногти» – вредно.</w:t>
      </w:r>
    </w:p>
    <w:p w14:paraId="180C5E8D" w14:textId="77777777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lastRenderedPageBreak/>
        <w:t>«Найди ошибку» – педагог читает фразы, дети определяют, правильно или неправильно поступил герой:</w:t>
      </w:r>
    </w:p>
    <w:p w14:paraId="20DD3883" w14:textId="75563184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«Миша пришёл с улицы и сел обедать, не помыв руки».</w:t>
      </w:r>
    </w:p>
    <w:p w14:paraId="2D499642" w14:textId="244B9F74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A57">
        <w:rPr>
          <w:rFonts w:ascii="Times New Roman" w:hAnsi="Times New Roman" w:cs="Times New Roman"/>
          <w:sz w:val="28"/>
          <w:szCs w:val="28"/>
          <w:u w:val="single"/>
        </w:rPr>
        <w:t>Рациональное питание</w:t>
      </w:r>
      <w:r w:rsidRPr="00185A5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E88D808" w14:textId="0430DAF1" w:rsidR="00185A57" w:rsidRPr="00185A57" w:rsidRDefault="00185A57" w:rsidP="00185A5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Ознакомление детей с полезными продуктами.</w:t>
      </w:r>
    </w:p>
    <w:p w14:paraId="2B15862B" w14:textId="155533E9" w:rsidR="00185A57" w:rsidRPr="00185A57" w:rsidRDefault="00185A57" w:rsidP="00185A5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Разговоры о режиме питания и значении витаминов.</w:t>
      </w:r>
    </w:p>
    <w:p w14:paraId="7D25EE6C" w14:textId="00B51FBB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Segoe UI Emoji" w:hAnsi="Segoe UI Emoji" w:cs="Segoe UI Emoji"/>
          <w:sz w:val="28"/>
          <w:szCs w:val="28"/>
        </w:rPr>
        <w:t>💡</w:t>
      </w:r>
      <w:r w:rsidRPr="00185A57">
        <w:rPr>
          <w:rFonts w:ascii="Times New Roman" w:hAnsi="Times New Roman" w:cs="Times New Roman"/>
          <w:sz w:val="28"/>
          <w:szCs w:val="28"/>
        </w:rPr>
        <w:t xml:space="preserve"> Дидактические и подвижные игры:</w:t>
      </w:r>
    </w:p>
    <w:p w14:paraId="1E9A1229" w14:textId="3F8EF13F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«Полезная корзина» – дети делят продукты на «полезные» и «вредные».</w:t>
      </w:r>
    </w:p>
    <w:p w14:paraId="759E1622" w14:textId="69C9CD16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«Кто где растёт» – соединение картинки овоща или фрукта с местом его роста (сад, огород, дерево).</w:t>
      </w:r>
    </w:p>
    <w:p w14:paraId="16469DEE" w14:textId="7D21A747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«Собери витаминку» – эстафета: дети добегают до стола, выбирают полезный продукт (муляж) и возвращаются в команду.</w:t>
      </w:r>
    </w:p>
    <w:p w14:paraId="6C88EFBE" w14:textId="7DCDAA11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A57">
        <w:rPr>
          <w:rFonts w:ascii="Times New Roman" w:hAnsi="Times New Roman" w:cs="Times New Roman"/>
          <w:sz w:val="28"/>
          <w:szCs w:val="28"/>
          <w:u w:val="single"/>
        </w:rPr>
        <w:t>Закаливание и режим дня</w:t>
      </w:r>
      <w:r w:rsidRPr="00185A5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4288F971" w14:textId="16A0387E" w:rsidR="00185A57" w:rsidRPr="00185A57" w:rsidRDefault="00185A57" w:rsidP="00185A5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Проветривание помещений, прогулки, водные и воздушные процедуры.</w:t>
      </w:r>
    </w:p>
    <w:p w14:paraId="02ACE10D" w14:textId="434058EC" w:rsidR="00185A57" w:rsidRPr="00185A57" w:rsidRDefault="00185A57" w:rsidP="00185A5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Закрепление понятий «режим дня», «отдых», «сон».</w:t>
      </w:r>
    </w:p>
    <w:p w14:paraId="3623D5DE" w14:textId="3FCD54F0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Segoe UI Emoji" w:hAnsi="Segoe UI Emoji" w:cs="Segoe UI Emoji"/>
          <w:sz w:val="28"/>
          <w:szCs w:val="28"/>
        </w:rPr>
        <w:t>💡</w:t>
      </w:r>
      <w:r w:rsidRPr="00185A57">
        <w:rPr>
          <w:rFonts w:ascii="Times New Roman" w:hAnsi="Times New Roman" w:cs="Times New Roman"/>
          <w:sz w:val="28"/>
          <w:szCs w:val="28"/>
        </w:rPr>
        <w:t xml:space="preserve"> Игры:</w:t>
      </w:r>
    </w:p>
    <w:p w14:paraId="337B7E4F" w14:textId="3FD3EA39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«Когда это бывает?» – дети раскладывают картинки по времени суток (утро, день, вечер, ночь).</w:t>
      </w:r>
    </w:p>
    <w:p w14:paraId="3615EABD" w14:textId="6924B22A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«Составь режим дня» – игра с карточками: вставить недостающие действия в цепочку.</w:t>
      </w:r>
    </w:p>
    <w:p w14:paraId="4F070805" w14:textId="0EAEF61F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«Солнышко греет» – подвижная игра, где дети «греются» на солнышке, «ветер дует» — делают наклоны, «идёт дождик» — прячутся.</w:t>
      </w:r>
    </w:p>
    <w:p w14:paraId="2825FF20" w14:textId="776650A6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A57">
        <w:rPr>
          <w:rFonts w:ascii="Times New Roman" w:hAnsi="Times New Roman" w:cs="Times New Roman"/>
          <w:sz w:val="28"/>
          <w:szCs w:val="28"/>
          <w:u w:val="single"/>
        </w:rPr>
        <w:t>Психологическое здоровье</w:t>
      </w:r>
      <w:r w:rsidRPr="00185A5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5DBCECD9" w14:textId="0F1AD7B9" w:rsidR="00185A57" w:rsidRPr="00185A57" w:rsidRDefault="00185A57" w:rsidP="00185A5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Создание атмосферы доверия, доброжелательности, эмоционального комфорта.</w:t>
      </w:r>
    </w:p>
    <w:p w14:paraId="60B38CCC" w14:textId="5755BC04" w:rsidR="00185A57" w:rsidRPr="00185A57" w:rsidRDefault="00185A57" w:rsidP="00185A5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Игры, способствующие релаксации и развитию положительных эмоций.</w:t>
      </w:r>
    </w:p>
    <w:p w14:paraId="5EA63EFC" w14:textId="3DD2B425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Segoe UI Emoji" w:hAnsi="Segoe UI Emoji" w:cs="Segoe UI Emoji"/>
          <w:sz w:val="28"/>
          <w:szCs w:val="28"/>
        </w:rPr>
        <w:t>💡</w:t>
      </w:r>
      <w:r w:rsidRPr="00185A57">
        <w:rPr>
          <w:rFonts w:ascii="Times New Roman" w:hAnsi="Times New Roman" w:cs="Times New Roman"/>
          <w:sz w:val="28"/>
          <w:szCs w:val="28"/>
        </w:rPr>
        <w:t xml:space="preserve"> Игры:</w:t>
      </w:r>
    </w:p>
    <w:p w14:paraId="52AB4A00" w14:textId="6639432B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«Передай улыбку» – дети передают друг другу улыбку по кругу.</w:t>
      </w:r>
    </w:p>
    <w:p w14:paraId="6CB6C70F" w14:textId="0F1B499B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«Цвет моего настроения» – выбор цвета карточки по настроению и обсуждение.</w:t>
      </w:r>
    </w:p>
    <w:p w14:paraId="7446CABA" w14:textId="24E367B2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«Волшебное зеркало» – дети повторяют добрые выражения лица и позы.</w:t>
      </w:r>
    </w:p>
    <w:p w14:paraId="4B7E6129" w14:textId="468C66B2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A57">
        <w:rPr>
          <w:rFonts w:ascii="Times New Roman" w:hAnsi="Times New Roman" w:cs="Times New Roman"/>
          <w:sz w:val="28"/>
          <w:szCs w:val="28"/>
          <w:u w:val="single"/>
        </w:rPr>
        <w:t>Формирование представлений о здоровье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3712FC07" w14:textId="0869D9E0" w:rsidR="00185A57" w:rsidRPr="00185A57" w:rsidRDefault="00185A57" w:rsidP="00185A57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lastRenderedPageBreak/>
        <w:t>Беседы, сказки, мультфильмы, наблюдения.</w:t>
      </w:r>
    </w:p>
    <w:p w14:paraId="44C450D6" w14:textId="5FD82384" w:rsidR="00185A57" w:rsidRPr="00185A57" w:rsidRDefault="00185A57" w:rsidP="00185A57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Включение темы здоровья в художественную деятельность, сюжетно-ролевые игры.</w:t>
      </w:r>
    </w:p>
    <w:p w14:paraId="404A6EAB" w14:textId="01D76130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Segoe UI Emoji" w:hAnsi="Segoe UI Emoji" w:cs="Segoe UI Emoji"/>
          <w:sz w:val="28"/>
          <w:szCs w:val="28"/>
        </w:rPr>
        <w:t>💡</w:t>
      </w:r>
      <w:r w:rsidRPr="00185A57">
        <w:rPr>
          <w:rFonts w:ascii="Times New Roman" w:hAnsi="Times New Roman" w:cs="Times New Roman"/>
          <w:sz w:val="28"/>
          <w:szCs w:val="28"/>
        </w:rPr>
        <w:t xml:space="preserve"> Игры:</w:t>
      </w:r>
    </w:p>
    <w:p w14:paraId="2ABFE4F5" w14:textId="3EB826EF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«Доктор Айболит» – сюжетно-ролевая игра о помощи больным зверям.</w:t>
      </w:r>
    </w:p>
    <w:p w14:paraId="2F811BAA" w14:textId="39BA7705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«Что нужно, чтобы быть здоровым?» – игра-викторина.</w:t>
      </w:r>
    </w:p>
    <w:p w14:paraId="65FAAF70" w14:textId="4174BD47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«Назови часть тела» – закрепление знаний о теле человека.</w:t>
      </w:r>
    </w:p>
    <w:p w14:paraId="16B42BA2" w14:textId="77777777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B1D1C6" w14:textId="77777777" w:rsid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Педагог — пример здорового образа жизни. Его поведение, настроение и отношение к физической активности напрямую влияют на формирование привычек у детей. Важно не только обучать, но и создавать радостную, эмоционально насыщенную атмосферу, в которой забота о здоровье воспринимается естественно и интересно.</w:t>
      </w:r>
    </w:p>
    <w:p w14:paraId="51E5815B" w14:textId="1743FA29" w:rsidR="00185A57" w:rsidRPr="00185A57" w:rsidRDefault="00185A57" w:rsidP="00185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с</w:t>
      </w:r>
      <w:r w:rsidRPr="00185A57">
        <w:rPr>
          <w:rFonts w:ascii="Times New Roman" w:hAnsi="Times New Roman" w:cs="Times New Roman"/>
          <w:sz w:val="28"/>
          <w:szCs w:val="28"/>
        </w:rPr>
        <w:t>овместная работа с семьёй повышает эффективность формирования ЗОЖ.</w:t>
      </w:r>
    </w:p>
    <w:p w14:paraId="607D0904" w14:textId="25E0A5E0" w:rsidR="00185A57" w:rsidRPr="00185A57" w:rsidRDefault="00185A57" w:rsidP="00185A5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5A57">
        <w:rPr>
          <w:rFonts w:ascii="Times New Roman" w:hAnsi="Times New Roman" w:cs="Times New Roman"/>
          <w:sz w:val="28"/>
          <w:szCs w:val="28"/>
          <w:u w:val="single"/>
        </w:rPr>
        <w:t>Рекомендуется:</w:t>
      </w:r>
    </w:p>
    <w:p w14:paraId="3905CE17" w14:textId="19161B80" w:rsidR="00185A57" w:rsidRPr="00185A57" w:rsidRDefault="00185A57" w:rsidP="00185A5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проводить семейные спортивные праздники («Папа, мама, я — спортивная семья»);</w:t>
      </w:r>
    </w:p>
    <w:p w14:paraId="18439400" w14:textId="2B5FE02A" w:rsidR="00185A57" w:rsidRPr="00185A57" w:rsidRDefault="00185A57" w:rsidP="00185A5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организовывать выставки рисунков и поделок на тему «Мы за здоровый образ жизни!»;</w:t>
      </w:r>
    </w:p>
    <w:p w14:paraId="17C6EDCD" w14:textId="6469AF10" w:rsidR="00185A57" w:rsidRPr="00185A57" w:rsidRDefault="00185A57" w:rsidP="00185A5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давать консультации по питанию, режиму дня, двигательному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5A57">
        <w:rPr>
          <w:rFonts w:ascii="Times New Roman" w:hAnsi="Times New Roman" w:cs="Times New Roman"/>
          <w:sz w:val="28"/>
          <w:szCs w:val="28"/>
        </w:rPr>
        <w:t>режиму;</w:t>
      </w:r>
    </w:p>
    <w:p w14:paraId="46B77350" w14:textId="7F7CE255" w:rsidR="00185A57" w:rsidRPr="00185A57" w:rsidRDefault="00185A57" w:rsidP="00185A5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оформлять уголки здоровья с рекомендациями.</w:t>
      </w:r>
    </w:p>
    <w:p w14:paraId="64A78713" w14:textId="45AC873F" w:rsidR="00185A57" w:rsidRPr="00185A57" w:rsidRDefault="00185A57" w:rsidP="00185A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F5BE7F" w14:textId="77777777" w:rsidR="00185A57" w:rsidRPr="00185A57" w:rsidRDefault="00185A57" w:rsidP="00185A57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A57">
        <w:rPr>
          <w:rFonts w:ascii="Times New Roman" w:hAnsi="Times New Roman" w:cs="Times New Roman"/>
          <w:sz w:val="28"/>
          <w:szCs w:val="28"/>
        </w:rPr>
        <w:t>Здоровый образ жизни формируется постепенно, через ежедневную практику, игру, положительные эмоции и пример взрослых. Задача педагога — помочь ребёнку понять и почувствовать, что здоровье — это ценность, а забота о себе может быть весёлой и увлекательной.</w:t>
      </w:r>
    </w:p>
    <w:p w14:paraId="75F33362" w14:textId="60479358" w:rsidR="00185A57" w:rsidRDefault="006605BD" w:rsidP="006605B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Консультацию подготовил воспитатель:</w:t>
      </w:r>
    </w:p>
    <w:p w14:paraId="34EC760E" w14:textId="3DA8AA9B" w:rsidR="006605BD" w:rsidRPr="00185A57" w:rsidRDefault="006605BD" w:rsidP="006605B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Мария Александровна</w:t>
      </w:r>
    </w:p>
    <w:sectPr w:rsidR="006605BD" w:rsidRPr="00185A57" w:rsidSect="006D71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C7993"/>
    <w:multiLevelType w:val="hybridMultilevel"/>
    <w:tmpl w:val="CCF099E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6F4681"/>
    <w:multiLevelType w:val="hybridMultilevel"/>
    <w:tmpl w:val="2CE80CF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B300BD5"/>
    <w:multiLevelType w:val="hybridMultilevel"/>
    <w:tmpl w:val="304C53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6471062"/>
    <w:multiLevelType w:val="hybridMultilevel"/>
    <w:tmpl w:val="66288D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1A01DD6"/>
    <w:multiLevelType w:val="hybridMultilevel"/>
    <w:tmpl w:val="AE0A52E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9D1518"/>
    <w:multiLevelType w:val="hybridMultilevel"/>
    <w:tmpl w:val="CE1A6D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0131B6"/>
    <w:multiLevelType w:val="hybridMultilevel"/>
    <w:tmpl w:val="5A969D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14B3E83"/>
    <w:multiLevelType w:val="hybridMultilevel"/>
    <w:tmpl w:val="A43AE7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6A"/>
    <w:rsid w:val="00185A57"/>
    <w:rsid w:val="006605BD"/>
    <w:rsid w:val="006D714A"/>
    <w:rsid w:val="00A1146A"/>
    <w:rsid w:val="00D9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91EC"/>
  <w15:chartTrackingRefBased/>
  <w15:docId w15:val="{D1E9CC88-EE03-49CB-A40B-EA7E6258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2025-10-17T07:27:00Z</dcterms:created>
  <dcterms:modified xsi:type="dcterms:W3CDTF">2025-10-17T07:55:00Z</dcterms:modified>
</cp:coreProperties>
</file>