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A1091" w14:textId="10ADBCC0" w:rsidR="00BD2C1A" w:rsidRPr="000D3CDE" w:rsidRDefault="00BD2C1A" w:rsidP="00BD2C1A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4472C4" w:themeColor="accent1"/>
          <w:sz w:val="32"/>
          <w:szCs w:val="32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  <w:r w:rsidRPr="000D3CDE">
        <w:rPr>
          <w:rFonts w:ascii="Times New Roman" w:eastAsia="Times New Roman" w:hAnsi="Times New Roman" w:cs="Times New Roman"/>
          <w:i/>
          <w:iCs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>Современным детям с рождения предлагают пользоваться различными гаджетами. Конечно, это ведь так удобно! Захотел малыш внимания, а родителям некогда - ему дают телефон, планшет. Можно сказать, что дети вырастают под воздействием и влиянием гаджетов. Разберём это подробнее…</w:t>
      </w:r>
    </w:p>
    <w:p w14:paraId="430A43EC" w14:textId="77777777" w:rsidR="00BD2C1A" w:rsidRPr="000D3CDE" w:rsidRDefault="00BD2C1A" w:rsidP="00BD2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</w:p>
    <w:p w14:paraId="7BDC85E1" w14:textId="7B47E88C" w:rsidR="00BD2C1A" w:rsidRPr="000D3CDE" w:rsidRDefault="00BD2C1A" w:rsidP="000D3CD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472C4" w:themeColor="accent1"/>
          <w:sz w:val="36"/>
          <w:szCs w:val="36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</w:rPr>
      </w:pPr>
      <w:r w:rsidRPr="000D3CDE">
        <w:rPr>
          <w:rFonts w:ascii="Times New Roman" w:eastAsia="Times New Roman" w:hAnsi="Times New Roman" w:cs="Times New Roman"/>
          <w:noProof/>
          <w:color w:val="4472C4" w:themeColor="accent1"/>
          <w:sz w:val="36"/>
          <w:szCs w:val="36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</w:rPr>
        <w:drawing>
          <wp:inline distT="0" distB="0" distL="0" distR="0" wp14:anchorId="639CBAD8" wp14:editId="5473D890">
            <wp:extent cx="152400" cy="152400"/>
            <wp:effectExtent l="0" t="0" r="0" b="0"/>
            <wp:docPr id="4" name="Рисунок 4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CDE">
        <w:rPr>
          <w:rFonts w:ascii="Times New Roman" w:eastAsia="Times New Roman" w:hAnsi="Times New Roman" w:cs="Times New Roman"/>
          <w:color w:val="4472C4" w:themeColor="accent1"/>
          <w:sz w:val="28"/>
          <w:szCs w:val="28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</w:rPr>
        <w:t>ГАДЖЕТЫ И РАЗВИТИЕ РЕЧИ.</w:t>
      </w:r>
    </w:p>
    <w:p w14:paraId="5608FE13" w14:textId="77777777" w:rsidR="00BD2C1A" w:rsidRPr="000D3CDE" w:rsidRDefault="00BD2C1A" w:rsidP="00BD2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</w:p>
    <w:p w14:paraId="32080A20" w14:textId="77777777" w:rsidR="00BD2C1A" w:rsidRPr="000D3CDE" w:rsidRDefault="00BD2C1A" w:rsidP="00BD2C1A">
      <w:pPr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32"/>
          <w:szCs w:val="32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 xml:space="preserve">Первые три года жизни ребенка — это так называемый </w:t>
      </w:r>
      <w:proofErr w:type="spellStart"/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>сензитивный</w:t>
      </w:r>
      <w:proofErr w:type="spellEnd"/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 xml:space="preserve"> период для развития речи. Это период, когда речь активно развивается, развиваются соответствующие зоны мозга. Именно в этот период необходимо активное общение со сверстниками, бабушками, родителями. Если в это время ребёнок обделён в общении, то скорее всего у него будет Задержка Речевого Развития.</w:t>
      </w:r>
    </w:p>
    <w:p w14:paraId="797944B0" w14:textId="77777777" w:rsidR="00BD2C1A" w:rsidRPr="000D3CDE" w:rsidRDefault="00BD2C1A" w:rsidP="00BD2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</w:p>
    <w:p w14:paraId="3C4D16B0" w14:textId="77777777" w:rsidR="00BD2C1A" w:rsidRPr="000D3CDE" w:rsidRDefault="00BD2C1A" w:rsidP="00BD2C1A">
      <w:pPr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32"/>
          <w:szCs w:val="32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 xml:space="preserve">Большую роль в развитии речи играет </w:t>
      </w:r>
      <w:proofErr w:type="spellStart"/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>довербальный</w:t>
      </w:r>
      <w:proofErr w:type="spellEnd"/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 xml:space="preserve"> этап. Основное значение </w:t>
      </w:r>
      <w:proofErr w:type="spellStart"/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>довербального</w:t>
      </w:r>
      <w:proofErr w:type="spellEnd"/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 xml:space="preserve"> этапа (от 0 до 1,5 года) состоит в том, что в это время складываются условия для понимания речи, ребёнок учится выделять среди всех звуков именно звуки человеческой речи, в этот период нарастает чувствительность к тем характеристикам речевых звуков, которые формируют понимание значения слова. В планшетных играх есть только яркие, сопровождаемые музыкой, меняющиеся картинки, которые очень увлекают детей, раскачивают </w:t>
      </w:r>
      <w:proofErr w:type="spellStart"/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>довербальный</w:t>
      </w:r>
      <w:proofErr w:type="spellEnd"/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 xml:space="preserve"> уровень активности и фиксируют ребенка на нём. Этот </w:t>
      </w:r>
      <w:proofErr w:type="spellStart"/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>довербальный</w:t>
      </w:r>
      <w:proofErr w:type="spellEnd"/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 xml:space="preserve"> мир образов становится очень ценным, ребенок начинает предпочитать его всем остальным способам функционирования. Это идёт в ущерб его речевому и психическому развитию.</w:t>
      </w:r>
    </w:p>
    <w:p w14:paraId="746C366D" w14:textId="77777777" w:rsidR="00BD2C1A" w:rsidRPr="000D3CDE" w:rsidRDefault="00BD2C1A" w:rsidP="00BD2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</w:p>
    <w:p w14:paraId="7670E14A" w14:textId="77777777" w:rsidR="00BD2C1A" w:rsidRPr="000D3CDE" w:rsidRDefault="00BD2C1A" w:rsidP="00BD2C1A">
      <w:pPr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32"/>
          <w:szCs w:val="32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>Экран становится главным «воспитателем» ребёнка. По данным ЮНЕСКО 93 % современных детей 3-5 лет смотрят на экран 28 часов в неделю, т.е. около 4-х часов в день, что намного превосходит время общения со взрослыми. Это «безобидное» занятие вполне устраивает не только детей, но и родителей. В самом деле, ребёнок не пристаёт, ничего не просит, не хулиганит, не подвергается риску и в то же время получает впечатления, узнаёт что-то новое, приобщается к современной цивилизации. Покупая малышу новые гаджеты, родители как бы заботятся о его развитии и стремятся занять его чем-то интересным. Домашний экран совершенно вытеснил бабушкины сказки, мамины колыбельные песенки, разговоры с отцом.</w:t>
      </w:r>
    </w:p>
    <w:p w14:paraId="637FD116" w14:textId="77777777" w:rsidR="00BD2C1A" w:rsidRPr="000D3CDE" w:rsidRDefault="00BD2C1A" w:rsidP="00BD2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</w:p>
    <w:p w14:paraId="398526EA" w14:textId="77777777" w:rsidR="00BD2C1A" w:rsidRPr="000D3CDE" w:rsidRDefault="00BD2C1A" w:rsidP="00BD2C1A">
      <w:pPr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32"/>
          <w:szCs w:val="32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 xml:space="preserve">К 5-6 годам </w:t>
      </w:r>
      <w:proofErr w:type="spellStart"/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>сензитивный</w:t>
      </w:r>
      <w:proofErr w:type="spellEnd"/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 xml:space="preserve"> период для развития речи заканчивается. Ответственные за речь зоны мозга перестают быть пластичными и, если ребенок к этому времени говорит очень плохо или почти не говорит, то научить его и исправить положение полностью уже не получится. Ученые утверждают, что 70 % информации о мире дети добывают до 5 лет. Остальные 30 % добирают за всю оставшуюся жизнь.</w:t>
      </w:r>
    </w:p>
    <w:p w14:paraId="4432A464" w14:textId="77777777" w:rsidR="00BD2C1A" w:rsidRPr="000D3CDE" w:rsidRDefault="00BD2C1A" w:rsidP="00BD2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</w:p>
    <w:p w14:paraId="65D971CF" w14:textId="682D3836" w:rsidR="00BD2C1A" w:rsidRPr="000D3CDE" w:rsidRDefault="00BD2C1A" w:rsidP="00BD2C1A">
      <w:pPr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32"/>
          <w:szCs w:val="32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  <w:r w:rsidRPr="000D3CDE">
        <w:rPr>
          <w:rFonts w:ascii="Times New Roman" w:eastAsia="Times New Roman" w:hAnsi="Times New Roman" w:cs="Times New Roman"/>
          <w:noProof/>
          <w:color w:val="4472C4" w:themeColor="accent1"/>
          <w:sz w:val="32"/>
          <w:szCs w:val="32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</w:rPr>
        <w:drawing>
          <wp:inline distT="0" distB="0" distL="0" distR="0" wp14:anchorId="0EB8EB5B" wp14:editId="516343CF">
            <wp:extent cx="152400" cy="152400"/>
            <wp:effectExtent l="0" t="0" r="0" b="0"/>
            <wp:docPr id="3" name="Рисунок 3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</w:rPr>
        <w:t>ГАДЖЕТЫ И УМЕНИЕ ОБЩАТЬСЯ С ДРУГИМИ ЛЮДЬМИ.</w:t>
      </w:r>
    </w:p>
    <w:p w14:paraId="61EFF81A" w14:textId="77777777" w:rsidR="00BD2C1A" w:rsidRPr="000D3CDE" w:rsidRDefault="00BD2C1A" w:rsidP="00BD2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</w:p>
    <w:p w14:paraId="4E0DD87C" w14:textId="77777777" w:rsidR="00BD2C1A" w:rsidRPr="000D3CDE" w:rsidRDefault="00BD2C1A" w:rsidP="00BD2C1A">
      <w:pPr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32"/>
          <w:szCs w:val="32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>Речь рождается только в процессе активного взаимодействия с внешним миром, с людьми. Первая функция речи – коммуникативная, социализирующая.</w:t>
      </w:r>
    </w:p>
    <w:p w14:paraId="0436DB20" w14:textId="77777777" w:rsidR="00BD2C1A" w:rsidRPr="000D3CDE" w:rsidRDefault="00BD2C1A" w:rsidP="00BD2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</w:p>
    <w:p w14:paraId="47811871" w14:textId="77777777" w:rsidR="00BD2C1A" w:rsidRPr="000D3CDE" w:rsidRDefault="00BD2C1A" w:rsidP="00BD2C1A">
      <w:pPr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32"/>
          <w:szCs w:val="32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lastRenderedPageBreak/>
        <w:t>Речь – это не подражание чужим словам и не запоминание речевых штампов. Овладение речью в раннем возрасте происходит только в живом, непосредственном общении, когда малыш не только слушает чужие слова, но отвечает другому человеку, когда он сам включён в диалог. Причём, включён, не только слухом и артикуляцией, но всеми своими действиями, мыслями и чувствам. Для того, чтобы ребёнок заговорил, необходимо, чтобы речь была включена в его конкретные практические действия, в его реальные впечатления и главное – в его общение со взрослыми.</w:t>
      </w:r>
    </w:p>
    <w:p w14:paraId="3E937B45" w14:textId="77777777" w:rsidR="00BD2C1A" w:rsidRPr="000D3CDE" w:rsidRDefault="00BD2C1A" w:rsidP="00BD2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</w:p>
    <w:p w14:paraId="3AECE633" w14:textId="77777777" w:rsidR="00BD2C1A" w:rsidRPr="000D3CDE" w:rsidRDefault="00BD2C1A" w:rsidP="00BD2C1A">
      <w:pPr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32"/>
          <w:szCs w:val="32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>Ребёнок, сидящий у экрана, постоянно слышит речь. Разве насыщение слышимой речью не способствует речевому развитию? Какая разница, кто говорит с ребёнком – взрослый или герой мультфильма? Разница большая! Речевые звуки, не обращённые ребёнку лично и не предполагающие ответа, не затрагивают ребёнка, не побуждают к действию и не вызывают каких-либо образов. Они остаются «пустым звуком». Получается усталых и молчаливых родителей заменяет экран.</w:t>
      </w:r>
    </w:p>
    <w:p w14:paraId="2D480E17" w14:textId="77777777" w:rsidR="00BD2C1A" w:rsidRPr="000D3CDE" w:rsidRDefault="00BD2C1A" w:rsidP="00BD2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</w:p>
    <w:p w14:paraId="405160D9" w14:textId="4E2B294B" w:rsidR="00BD2C1A" w:rsidRPr="000D3CDE" w:rsidRDefault="00BD2C1A" w:rsidP="00BD2C1A">
      <w:pPr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32"/>
          <w:szCs w:val="32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</w:rPr>
      </w:pPr>
      <w:r w:rsidRPr="000D3CDE">
        <w:rPr>
          <w:rFonts w:ascii="Times New Roman" w:eastAsia="Times New Roman" w:hAnsi="Times New Roman" w:cs="Times New Roman"/>
          <w:noProof/>
          <w:color w:val="4472C4" w:themeColor="accent1"/>
          <w:sz w:val="32"/>
          <w:szCs w:val="32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</w:rPr>
        <w:drawing>
          <wp:inline distT="0" distB="0" distL="0" distR="0" wp14:anchorId="6729B156" wp14:editId="51DAB3A9">
            <wp:extent cx="152400" cy="152400"/>
            <wp:effectExtent l="0" t="0" r="0" b="0"/>
            <wp:docPr id="2" name="Рисунок 2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</w:rPr>
        <w:t>ГАДЖЕТЫ И ПСИХИЧЕСКОЕ ЗДОРОВЬЕ.</w:t>
      </w:r>
    </w:p>
    <w:p w14:paraId="0CFD2C2B" w14:textId="77777777" w:rsidR="00BD2C1A" w:rsidRPr="000D3CDE" w:rsidRDefault="00BD2C1A" w:rsidP="00BD2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</w:p>
    <w:p w14:paraId="67941E19" w14:textId="77777777" w:rsidR="00BD2C1A" w:rsidRPr="000D3CDE" w:rsidRDefault="00BD2C1A" w:rsidP="00BD2C1A">
      <w:pPr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32"/>
          <w:szCs w:val="32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>Чем больше ребенок времени проводит, уткнувшись в экран, тем меньше он учится вербальному взаимодействию накапливать опыт общения, сканирования и обмена эмоциональными состояниями. Однако, внешняя разговорная речь – это лишь вершина айсберга, за которой скрывается огромная глыба внутренней речи. Ведь речь – это не только средство общения, но и средство мышления, воображения, регуляции и овладения своим поведением, это средство осознания своих переживаний, своего поведения, и сознания себя в целом. Во внутренней речи совершается не только мышление, но и воображение, и переживание, и любое представление, словом всё, что составляет внутренний мир человека, его душевную жизнь. Если же внутренняя речь не сложилась, человек остаётся крайне неустойчивым и зависимым от внешних воздействий. Он просто не в состоянии удерживать какое-либо содержание или стремиться к какой-то цели.</w:t>
      </w:r>
    </w:p>
    <w:p w14:paraId="385392ED" w14:textId="77777777" w:rsidR="00BD2C1A" w:rsidRPr="000D3CDE" w:rsidRDefault="00BD2C1A" w:rsidP="00BD2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</w:p>
    <w:p w14:paraId="793872DF" w14:textId="40A0681C" w:rsidR="00BD2C1A" w:rsidRPr="000D3CDE" w:rsidRDefault="00BD2C1A" w:rsidP="00BD2C1A">
      <w:pPr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32"/>
          <w:szCs w:val="32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  <w:r w:rsidRPr="000D3CDE">
        <w:rPr>
          <w:rFonts w:ascii="Times New Roman" w:eastAsia="Times New Roman" w:hAnsi="Times New Roman" w:cs="Times New Roman"/>
          <w:noProof/>
          <w:color w:val="4472C4" w:themeColor="accent1"/>
          <w:sz w:val="32"/>
          <w:szCs w:val="32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</w:rPr>
        <w:drawing>
          <wp:inline distT="0" distB="0" distL="0" distR="0" wp14:anchorId="458521AF" wp14:editId="0916895D">
            <wp:extent cx="152400" cy="152400"/>
            <wp:effectExtent l="0" t="0" r="0" b="0"/>
            <wp:docPr id="1" name="Рисунок 1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</w:rPr>
        <w:t>ГАДЖЕТЫ И ВООБРАЖЕНИЕ.</w:t>
      </w:r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br/>
      </w:r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>Многим детям стало трудно воспринимать информацию на слух – они не могут удерживать предыдущую фразу и связывать отдельные предложения, понимать, схватывать смысл. Слышимая речь не вызывает у них образов и устойчивых впечатлений. Это говорит о неразвитом воображении. По этой же причине им трудно читать – понимая отдельные слова и короткие предложения, они не могут удерживать и связывать их, в результате они не понимают текста в целом. Поэтому им просто неинтересно, скучно читать даже самые лучшие детские книжки.</w:t>
      </w:r>
    </w:p>
    <w:p w14:paraId="059BE0FB" w14:textId="77777777" w:rsidR="00BD2C1A" w:rsidRPr="000D3CDE" w:rsidRDefault="00BD2C1A" w:rsidP="00BD2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</w:p>
    <w:p w14:paraId="3B60B6A2" w14:textId="2B694DD5" w:rsidR="000D3CDE" w:rsidRPr="000D3CDE" w:rsidRDefault="00BD2C1A" w:rsidP="000D3CDE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  <w:r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>Так что, совсем запретить ребёнку пользоваться гаджетами? Конечно же нет</w:t>
      </w:r>
      <w:r w:rsidR="00A40F4F" w:rsidRPr="000D3CDE"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>!</w:t>
      </w:r>
    </w:p>
    <w:p w14:paraId="01DBB980" w14:textId="4BE3112B" w:rsidR="000D3CDE" w:rsidRPr="000D3CDE" w:rsidRDefault="000D3CDE" w:rsidP="000D3CDE">
      <w:pPr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6CB76477" w14:textId="77777777" w:rsidR="000D3CDE" w:rsidRPr="000D3CDE" w:rsidRDefault="000D3CDE" w:rsidP="000D3CDE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  <w14:textOutline w14:w="952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0D3CDE">
        <w:rPr>
          <w:rFonts w:ascii="Arial" w:eastAsia="Times New Roman" w:hAnsi="Arial" w:cs="Arial"/>
          <w:color w:val="000000"/>
          <w:sz w:val="28"/>
          <w:szCs w:val="28"/>
          <w:u w:val="single"/>
          <w:shd w:val="clear" w:color="auto" w:fill="FFFFFF"/>
          <w:lang w:eastAsia="ru-RU"/>
          <w14:textOutline w14:w="952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Вот несколько правил, которые помогут вам в этом:</w:t>
      </w:r>
    </w:p>
    <w:p w14:paraId="52960EFB" w14:textId="77777777" w:rsidR="000D3CDE" w:rsidRPr="000D3CDE" w:rsidRDefault="000D3CDE" w:rsidP="000D3C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61C9A6CC" w14:textId="6D55CAEF" w:rsidR="000D3CDE" w:rsidRPr="000D3CDE" w:rsidRDefault="000D3CDE" w:rsidP="000D3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0D3CDE">
        <w:rPr>
          <w:rFonts w:ascii="Times New Roman" w:eastAsia="Times New Roman" w:hAnsi="Times New Roman" w:cs="Times New Roman"/>
          <w:noProof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drawing>
          <wp:inline distT="0" distB="0" distL="0" distR="0" wp14:anchorId="3CE79861" wp14:editId="54F24534">
            <wp:extent cx="152400" cy="152400"/>
            <wp:effectExtent l="0" t="0" r="0" b="0"/>
            <wp:docPr id="37" name="Рисунок 37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1. Правильно знакомьте малыша с гаджетами.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Спокойно рассказывайте малышу 1,5−2 лет о мобильном телефоне и планшете также, как рассказываете о других предметах (кастрюлях, сковородках, одежде, книгах и пр.), </w:t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lastRenderedPageBreak/>
        <w:t>давайте пояснения об их назначении. Не формируйте у ребенка образ «запретного плода».</w:t>
      </w:r>
    </w:p>
    <w:p w14:paraId="1010C45E" w14:textId="77777777" w:rsidR="000D3CDE" w:rsidRPr="000D3CDE" w:rsidRDefault="000D3CDE" w:rsidP="000D3C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6E49FEF8" w14:textId="4CAB07E7" w:rsidR="000D3CDE" w:rsidRPr="000D3CDE" w:rsidRDefault="000D3CDE" w:rsidP="000D3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0D3CDE">
        <w:rPr>
          <w:rFonts w:ascii="Times New Roman" w:eastAsia="Times New Roman" w:hAnsi="Times New Roman" w:cs="Times New Roman"/>
          <w:noProof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drawing>
          <wp:inline distT="0" distB="0" distL="0" distR="0" wp14:anchorId="1BCDA81E" wp14:editId="34661E74">
            <wp:extent cx="152400" cy="152400"/>
            <wp:effectExtent l="0" t="0" r="0" b="0"/>
            <wp:docPr id="36" name="Рисунок 36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2. Не давайте гаджеты детям до 3 лет.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До 3 лет не рекомендуется давать детям гаджеты, так как от 1 до 3 лет ведущей в развитии ребенка является предметная деятельность, и родителю необходимо создать для ребенка богатую и разнообразную сенсорную среду, с которой малыш активно действует: трогает, нюхает, облизывает. Именно она является важнейшей предпосылкой умственного и речевого развития.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С трех лет у ребенка начинается новый этап развития — социализация. С этого момента мы можем начинать учить детей взаимодействовать с гаджетами.</w:t>
      </w:r>
    </w:p>
    <w:p w14:paraId="27C77279" w14:textId="77777777" w:rsidR="000D3CDE" w:rsidRPr="000D3CDE" w:rsidRDefault="000D3CDE" w:rsidP="000D3C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297F4188" w14:textId="0ACD285B" w:rsidR="000D3CDE" w:rsidRPr="000D3CDE" w:rsidRDefault="000D3CDE" w:rsidP="000D3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0D3CDE">
        <w:rPr>
          <w:rFonts w:ascii="Times New Roman" w:eastAsia="Times New Roman" w:hAnsi="Times New Roman" w:cs="Times New Roman"/>
          <w:noProof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drawing>
          <wp:inline distT="0" distB="0" distL="0" distR="0" wp14:anchorId="3BB7496F" wp14:editId="0FC81B54">
            <wp:extent cx="152400" cy="152400"/>
            <wp:effectExtent l="0" t="0" r="0" b="0"/>
            <wp:docPr id="35" name="Рисунок 35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3. Выбирайте лучшее — участвуйте в выборе подходящих возрасту ребенка полезных игр.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Правильное содержание мобильной игры, равно как мультфильма или книги будет оказывать положительное влияние, способствовать обучению и развитию. Поэтому важно не только следить за временем, которое ребенок проводит у экрана, но и тщательно отбирать соответствующие приложения.</w:t>
      </w:r>
    </w:p>
    <w:p w14:paraId="1201D361" w14:textId="77777777" w:rsidR="000D3CDE" w:rsidRPr="000D3CDE" w:rsidRDefault="000D3CDE" w:rsidP="000D3C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6B16E2F6" w14:textId="4A8E5178" w:rsidR="000D3CDE" w:rsidRPr="000D3CDE" w:rsidRDefault="000D3CDE" w:rsidP="000D3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0D3CDE">
        <w:rPr>
          <w:rFonts w:ascii="Times New Roman" w:eastAsia="Times New Roman" w:hAnsi="Times New Roman" w:cs="Times New Roman"/>
          <w:noProof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drawing>
          <wp:inline distT="0" distB="0" distL="0" distR="0" wp14:anchorId="01890C8E" wp14:editId="5FE0B50B">
            <wp:extent cx="152400" cy="152400"/>
            <wp:effectExtent l="0" t="0" r="0" b="0"/>
            <wp:docPr id="34" name="Рисунок 34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4. Играйте в мобильные игры вместе с детьми.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Совместные игры отличаются от привычного совместного досуга, такого как прогулки, чтение или настольные игры, но являются значимыми и ценными. В мобильной игре вы можете узнать много нового о своем ребенке, его представлениях, поведенческих особенностях. Вы можете помочь ребенку освоить новые навыки, получить знания, научить справляться с незнакомыми ситуациями, добиваться побед и достойно принимать поражения.</w:t>
      </w:r>
    </w:p>
    <w:p w14:paraId="680DF672" w14:textId="77777777" w:rsidR="000D3CDE" w:rsidRPr="000D3CDE" w:rsidRDefault="000D3CDE" w:rsidP="000D3C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7AB44FA6" w14:textId="77777777" w:rsidR="000D3CDE" w:rsidRPr="000D3CDE" w:rsidRDefault="000D3CDE" w:rsidP="000D3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У ребенка до 7 лет не сформирована произвольность — способность владеть и управлять своими функциями. Без родителей ребенок, не имея чувства времени, не сможет вовремя «выйти» из увлекательной игры. По мере того, как ребенок осознает, что и как он делает, его функции становятся произвольными. Произвольность в поведении проявляется в выполнении требований, конкретных правил.</w:t>
      </w:r>
    </w:p>
    <w:p w14:paraId="72608425" w14:textId="77777777" w:rsidR="000D3CDE" w:rsidRPr="000D3CDE" w:rsidRDefault="000D3CDE" w:rsidP="000D3C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7BBA6E8F" w14:textId="219791E3" w:rsidR="000D3CDE" w:rsidRPr="000D3CDE" w:rsidRDefault="000D3CDE" w:rsidP="000D3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0D3CDE">
        <w:rPr>
          <w:rFonts w:ascii="Times New Roman" w:eastAsia="Times New Roman" w:hAnsi="Times New Roman" w:cs="Times New Roman"/>
          <w:noProof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drawing>
          <wp:inline distT="0" distB="0" distL="0" distR="0" wp14:anchorId="01B36647" wp14:editId="1127092C">
            <wp:extent cx="152400" cy="152400"/>
            <wp:effectExtent l="0" t="0" r="0" b="0"/>
            <wp:docPr id="33" name="Рисунок 33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5. Встаньте на путь разумного ограничения.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В отношении мобильных игр должны существовать ясные ребенку правила, режимные моменты, равно, как и в отношении сна, приема пищи, прогулок и др., устанавливаемые родителями.</w:t>
      </w:r>
    </w:p>
    <w:p w14:paraId="3A304C2D" w14:textId="77777777" w:rsidR="000D3CDE" w:rsidRPr="000D3CDE" w:rsidRDefault="000D3CDE" w:rsidP="000D3C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69E7274C" w14:textId="77777777" w:rsidR="000D3CDE" w:rsidRPr="000D3CDE" w:rsidRDefault="000D3CDE" w:rsidP="000D3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С учетом физиологических особенностей, рекомендуемое для детей время мобильной игры: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3−4 года — не более 30 минут в день;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5−6 лет — не более 45 минут в день;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7−8 лет — не более 60 минут в день.</w:t>
      </w:r>
    </w:p>
    <w:p w14:paraId="63DB7D5A" w14:textId="77777777" w:rsidR="000D3CDE" w:rsidRPr="000D3CDE" w:rsidRDefault="000D3CDE" w:rsidP="000D3C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7664D15D" w14:textId="77777777" w:rsidR="000D3CDE" w:rsidRPr="000D3CDE" w:rsidRDefault="000D3CDE" w:rsidP="000D3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Родители, учитывая индивидуальные особенности своего ребенка, возраст, состояние здоровья, режим дня и недели, могут выбрать наиболее подходящее время для игры и рассказать об этом ребенку, договориться с ним о правилах игры. Возможен, например, режим, когда ребенок играет дома, или наоборот в дороге. Важно, чтобы это была система.</w:t>
      </w:r>
    </w:p>
    <w:p w14:paraId="14C0DDAA" w14:textId="77777777" w:rsidR="000D3CDE" w:rsidRPr="000D3CDE" w:rsidRDefault="000D3CDE" w:rsidP="000D3C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4604866B" w14:textId="6536DA6E" w:rsidR="000D3CDE" w:rsidRPr="000D3CDE" w:rsidRDefault="000D3CDE" w:rsidP="000D3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0D3CDE">
        <w:rPr>
          <w:rFonts w:ascii="Times New Roman" w:eastAsia="Times New Roman" w:hAnsi="Times New Roman" w:cs="Times New Roman"/>
          <w:noProof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drawing>
          <wp:inline distT="0" distB="0" distL="0" distR="0" wp14:anchorId="5A67583B" wp14:editId="31A01448">
            <wp:extent cx="152400" cy="152400"/>
            <wp:effectExtent l="0" t="0" r="0" b="0"/>
            <wp:docPr id="32" name="Рисунок 32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6. Сочетайте современные и классические развивающие технологии.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Мобильные игры — это вид развивающих игр, которые нужны для детей, и они должны встать вместе в один ряд, не должны выбиваться, не быть «запретным плодом», инструментом наказания или поощрения, они должны быть тем предметом, который нам помогает развить, познать, узнать новое в этом мире.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lastRenderedPageBreak/>
        <w:t>Используйте мобильные развивающие игры по возрасту наравне с другими развивающими пособиями, занятиями для детей.</w:t>
      </w:r>
    </w:p>
    <w:p w14:paraId="36A59189" w14:textId="77777777" w:rsidR="000D3CDE" w:rsidRPr="000D3CDE" w:rsidRDefault="000D3CDE" w:rsidP="000D3C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08CD065F" w14:textId="4A744ECE" w:rsidR="000D3CDE" w:rsidRPr="000D3CDE" w:rsidRDefault="000D3CDE" w:rsidP="000D3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0D3CDE">
        <w:rPr>
          <w:rFonts w:ascii="Times New Roman" w:eastAsia="Times New Roman" w:hAnsi="Times New Roman" w:cs="Times New Roman"/>
          <w:noProof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drawing>
          <wp:inline distT="0" distB="0" distL="0" distR="0" wp14:anchorId="49B0BBBD" wp14:editId="08A8AFFE">
            <wp:extent cx="152400" cy="152400"/>
            <wp:effectExtent l="0" t="0" r="0" b="0"/>
            <wp:docPr id="31" name="Рисунок 31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7. Демонстрируйте ребенку правильную модель поведения.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Вы служите примером для своего ребенка, в том числе в вопросе использования цифровых медиа. Ребенок копирует вашу модель использования мобильных устройств. Ограничьте собственное время, которое вы проводите перед электронными устройствами, оставайтесь этичными в онлайн-общении. Постарайтесь, проявляя заботу, чуть больше времени уделять реальному общению с детьми.</w:t>
      </w:r>
    </w:p>
    <w:p w14:paraId="3C7A1692" w14:textId="77777777" w:rsidR="000D3CDE" w:rsidRPr="000D3CDE" w:rsidRDefault="000D3CDE" w:rsidP="000D3C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32C0B163" w14:textId="14750C32" w:rsidR="000D3CDE" w:rsidRPr="000D3CDE" w:rsidRDefault="000D3CDE" w:rsidP="000D3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0D3CDE">
        <w:rPr>
          <w:rFonts w:ascii="Times New Roman" w:eastAsia="Times New Roman" w:hAnsi="Times New Roman" w:cs="Times New Roman"/>
          <w:noProof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drawing>
          <wp:inline distT="0" distB="0" distL="0" distR="0" wp14:anchorId="1C1F2D42" wp14:editId="555E0F12">
            <wp:extent cx="152400" cy="152400"/>
            <wp:effectExtent l="0" t="0" r="0" b="0"/>
            <wp:docPr id="30" name="Рисунок 30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8. Создавайте </w:t>
      </w:r>
      <w:proofErr w:type="spellStart"/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gadget-free</w:t>
      </w:r>
      <w:proofErr w:type="spellEnd"/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 зоны.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Договоритесь не использовать гаджеты за едой и перед сном. Выберите и установите в вашей семье определенные дни и часы без гаджетов. Помните, что двойная мораль здесь недопустима. Исключите фоновый просмотр телевизора, телефона, когда вы общаетесь с ребенком.</w:t>
      </w:r>
    </w:p>
    <w:p w14:paraId="2561EE58" w14:textId="77777777" w:rsidR="000D3CDE" w:rsidRPr="000D3CDE" w:rsidRDefault="000D3CDE" w:rsidP="000D3C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39017578" w14:textId="3F8D2FA3" w:rsidR="000D3CDE" w:rsidRPr="000D3CDE" w:rsidRDefault="000D3CDE" w:rsidP="000D3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0D3CDE">
        <w:rPr>
          <w:rFonts w:ascii="Times New Roman" w:eastAsia="Times New Roman" w:hAnsi="Times New Roman" w:cs="Times New Roman"/>
          <w:noProof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drawing>
          <wp:inline distT="0" distB="0" distL="0" distR="0" wp14:anchorId="73181085" wp14:editId="371519D7">
            <wp:extent cx="152400" cy="152400"/>
            <wp:effectExtent l="0" t="0" r="0" b="0"/>
            <wp:docPr id="29" name="Рисунок 29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9. Помогите ребенку, и он сможет легко завершать игру без истерики.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— Введите ограничение на время игры.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— Установите ритуал «выхода» из мобильной игры. Заведите будильник. Несколько раз напоминайте, предупреждайте ребенка заранее. Нужно дать ему подготовиться.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— Присоединитесь к игре, отследите подходящий момент, когда что-то достигнуто, завершено, чтобы не оборвать ее на самом интересном месте. Позвольте ребенку сохранить достигнутые результаты.</w:t>
      </w:r>
    </w:p>
    <w:p w14:paraId="08044BB9" w14:textId="77777777" w:rsidR="000D3CDE" w:rsidRPr="000D3CDE" w:rsidRDefault="000D3CDE" w:rsidP="000D3C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27D9A47E" w14:textId="07313777" w:rsidR="000D3CDE" w:rsidRPr="000D3CDE" w:rsidRDefault="000D3CDE" w:rsidP="000D3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0D3CDE">
        <w:rPr>
          <w:rFonts w:ascii="Times New Roman" w:eastAsia="Times New Roman" w:hAnsi="Times New Roman" w:cs="Times New Roman"/>
          <w:noProof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drawing>
          <wp:inline distT="0" distB="0" distL="0" distR="0" wp14:anchorId="7D3EAC75" wp14:editId="39016FF7">
            <wp:extent cx="152400" cy="152400"/>
            <wp:effectExtent l="0" t="0" r="0" b="0"/>
            <wp:docPr id="28" name="Рисунок 28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10. Обратите внимание, не вытесняют ли гаджеты другие формы досуга ребенка.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Достаточно ли времени у ребенка для общения, разговоров, игр, прогулок, творчества и прочего? Если вам кажется, что у ребенка формируется игровая зависимость, обратитесь к специалисту.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Помните, что гаджеты не являются источником возникновения зависимости. Зависимость возникает тогда, когда ребенок пытается «уйти» от реальных проблем, когда мобильная игра — это единственный «свет в окошке». Зависимость не формируется, если у ребенка есть интересы вне мобильных игр, если у него есть доверительные отношения и общение с родителями, сверстниками вне гаджетов.</w:t>
      </w:r>
    </w:p>
    <w:p w14:paraId="638836A9" w14:textId="77777777" w:rsidR="000D3CDE" w:rsidRPr="000D3CDE" w:rsidRDefault="000D3CDE" w:rsidP="000D3C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6116759C" w14:textId="7AF3ABBA" w:rsidR="000D3CDE" w:rsidRPr="000D3CDE" w:rsidRDefault="000D3CDE" w:rsidP="000D3CDE">
      <w:pPr>
        <w:rPr>
          <w:rFonts w:ascii="Times New Roman" w:eastAsia="Times New Roman" w:hAnsi="Times New Roman" w:cs="Times New Roman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  <w:r w:rsidRPr="000D3CDE">
        <w:rPr>
          <w:rFonts w:ascii="Times New Roman" w:eastAsia="Times New Roman" w:hAnsi="Times New Roman" w:cs="Times New Roman"/>
          <w:noProof/>
          <w:sz w:val="28"/>
          <w:szCs w:val="28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drawing>
          <wp:inline distT="0" distB="0" distL="0" distR="0" wp14:anchorId="686B054E" wp14:editId="0E3AA5B4">
            <wp:extent cx="152400" cy="152400"/>
            <wp:effectExtent l="0" t="0" r="0" b="0"/>
            <wp:docPr id="27" name="Рисунок 27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11. Заботьтесь об осанке и зрении.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Подберите мебель (стол и стул) в соответствии с ростом ребенка. Необходимо следить за соблюдением правильной осанки ребенком. За монитором ребенок должен сидеть не сутулясь, не наклоняясь, уши должны находиться в одной плоскости с плечами. Во всех остальных случаях позвоночник испытывает дополнительную нагрузку.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Держать смартфон лучше непосредственно перед глазами, как будто пользователь что-то фотографирует им — это снизит нагрузку на шею.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Источники освещения в комнате не должны вызывать блики на экране. Ни в коем случае не позволяйте ребенку играть в темноте.</w:t>
      </w:r>
      <w:r w:rsidRPr="000D3CDE">
        <w:rPr>
          <w:rFonts w:ascii="Arial" w:eastAsia="Times New Roman" w:hAnsi="Arial" w:cs="Arial"/>
          <w:color w:val="000000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  <w:r w:rsidRPr="000D3CDE">
        <w:rPr>
          <w:rFonts w:ascii="Arial" w:eastAsia="Times New Roman" w:hAnsi="Arial" w:cs="Arial"/>
          <w:color w:val="000000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Для профилактики нарушения зрения </w:t>
      </w:r>
      <w:r w:rsidRPr="000D3CDE">
        <w:rPr>
          <w:rFonts w:ascii="Arial" w:eastAsia="Times New Roman" w:hAnsi="Arial" w:cs="Arial"/>
          <w:color w:val="000000" w:themeColor="text1"/>
          <w:shd w:val="clear" w:color="auto" w:fill="FFFFFF"/>
          <w:lang w:eastAsia="ru-RU"/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t>старайтесь регулярно выполнять гимнастику для глаз (2−3 раза в день по 3−5 минут).</w:t>
      </w:r>
    </w:p>
    <w:p w14:paraId="06ED8D83" w14:textId="77777777" w:rsidR="00BD2C1A" w:rsidRPr="000D3CDE" w:rsidRDefault="00BD2C1A" w:rsidP="00BD2C1A">
      <w:pPr>
        <w:jc w:val="right"/>
        <w:rPr>
          <w:rFonts w:ascii="Times New Roman" w:hAnsi="Times New Roman" w:cs="Times New Roman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rgbClr w14:val="C00000"/>
            </w14:solidFill>
            <w14:prstDash w14:val="solid"/>
            <w14:round/>
          </w14:textOutline>
        </w:rPr>
      </w:pPr>
      <w:r w:rsidRPr="000D3CDE">
        <w:rPr>
          <w:rFonts w:ascii="Times New Roman" w:hAnsi="Times New Roman" w:cs="Times New Roman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rgbClr w14:val="C00000"/>
            </w14:solidFill>
            <w14:prstDash w14:val="solid"/>
            <w14:round/>
          </w14:textOutline>
        </w:rPr>
        <w:t xml:space="preserve">Учитель-логопед </w:t>
      </w:r>
      <w:proofErr w:type="spellStart"/>
      <w:r w:rsidRPr="000D3CDE">
        <w:rPr>
          <w:rFonts w:ascii="Times New Roman" w:hAnsi="Times New Roman" w:cs="Times New Roman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rgbClr w14:val="C00000"/>
            </w14:solidFill>
            <w14:prstDash w14:val="solid"/>
            <w14:round/>
          </w14:textOutline>
        </w:rPr>
        <w:t>Гилёва</w:t>
      </w:r>
      <w:proofErr w:type="spellEnd"/>
      <w:r w:rsidRPr="000D3CDE">
        <w:rPr>
          <w:rFonts w:ascii="Times New Roman" w:hAnsi="Times New Roman" w:cs="Times New Roman"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rgbClr w14:val="C00000"/>
            </w14:solidFill>
            <w14:prstDash w14:val="solid"/>
            <w14:round/>
          </w14:textOutline>
        </w:rPr>
        <w:t xml:space="preserve"> Н.В.</w:t>
      </w:r>
    </w:p>
    <w:p w14:paraId="45FA67BB" w14:textId="6427F4A3" w:rsidR="0088131A" w:rsidRDefault="0088131A"/>
    <w:sectPr w:rsidR="00881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2pt;height:12pt" o:bullet="t">
        <v:imagedata r:id="rId1" o:title="clip_image001"/>
      </v:shape>
    </w:pict>
  </w:numPicBullet>
  <w:abstractNum w:abstractNumId="0" w15:restartNumberingAfterBreak="0">
    <w:nsid w:val="33916E40"/>
    <w:multiLevelType w:val="hybridMultilevel"/>
    <w:tmpl w:val="A760B4CE"/>
    <w:lvl w:ilvl="0" w:tplc="D49CE5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9679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A4A52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DAC3D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44CDD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3E6A0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9EFE8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04624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20B40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31C"/>
    <w:rsid w:val="000D3CDE"/>
    <w:rsid w:val="0069331C"/>
    <w:rsid w:val="0080263B"/>
    <w:rsid w:val="0088131A"/>
    <w:rsid w:val="00A40F4F"/>
    <w:rsid w:val="00AA0809"/>
    <w:rsid w:val="00BD2C1A"/>
    <w:rsid w:val="00ED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34FD9"/>
  <w15:chartTrackingRefBased/>
  <w15:docId w15:val="{467AD2CF-1601-4FBD-9CC1-DCFDE302E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C1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C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1652</Words>
  <Characters>9419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2025-05-13T06:06:00Z</dcterms:created>
  <dcterms:modified xsi:type="dcterms:W3CDTF">2025-05-13T06:41:00Z</dcterms:modified>
</cp:coreProperties>
</file>