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663" w:rsidRDefault="00284663" w:rsidP="00A273BA">
      <w:pPr>
        <w:spacing w:after="0" w:line="240" w:lineRule="auto"/>
        <w:textAlignment w:val="baseline"/>
        <w:rPr>
          <w:rFonts w:eastAsia="Times New Roman" w:cs="Times New Roman"/>
          <w:bCs/>
          <w:color w:val="FF0000"/>
          <w:sz w:val="36"/>
          <w:szCs w:val="36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 wp14:anchorId="228F3364" wp14:editId="6AB35479">
            <wp:extent cx="5410200" cy="3160244"/>
            <wp:effectExtent l="0" t="0" r="0" b="2540"/>
            <wp:docPr id="1" name="Рисунок 1" descr="Что должен уметь ребенок в 1 год: особенности физического, психического,  речевого и социального развития мальчиков и девочек, комментарии педиат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то должен уметь ребенок в 1 год: особенности физического, психического,  речевого и социального развития мальчиков и девочек, комментарии педиатр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098" cy="316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663" w:rsidRDefault="00284663" w:rsidP="00A273BA">
      <w:pPr>
        <w:spacing w:after="0" w:line="240" w:lineRule="auto"/>
        <w:textAlignment w:val="baseline"/>
        <w:rPr>
          <w:rFonts w:eastAsia="Times New Roman" w:cs="Times New Roman"/>
          <w:bCs/>
          <w:color w:val="FF0000"/>
          <w:sz w:val="36"/>
          <w:szCs w:val="36"/>
          <w:bdr w:val="none" w:sz="0" w:space="0" w:color="auto" w:frame="1"/>
          <w:lang w:eastAsia="ru-RU"/>
        </w:rPr>
      </w:pPr>
    </w:p>
    <w:p w:rsidR="00A273BA" w:rsidRPr="00A273BA" w:rsidRDefault="00A273BA" w:rsidP="00284663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A273BA">
        <w:rPr>
          <w:rFonts w:eastAsia="Times New Roman" w:cs="Times New Roman"/>
          <w:bCs/>
          <w:color w:val="FF0000"/>
          <w:sz w:val="36"/>
          <w:szCs w:val="36"/>
          <w:bdr w:val="none" w:sz="0" w:space="0" w:color="auto" w:frame="1"/>
          <w:lang w:eastAsia="ru-RU"/>
        </w:rPr>
        <w:t>10 основных причин, почему современные дети поздно начинают говорить:</w:t>
      </w:r>
      <w:r w:rsidRPr="00A273BA">
        <w:rPr>
          <w:rFonts w:ascii="inherit" w:eastAsia="Times New Roman" w:hAnsi="inherit" w:cs="Times New Roman"/>
          <w:color w:val="222222"/>
          <w:sz w:val="28"/>
          <w:szCs w:val="28"/>
          <w:lang w:eastAsia="ru-RU"/>
        </w:rPr>
        <w:br/>
      </w:r>
      <w:r w:rsidRPr="00A273BA">
        <w:rPr>
          <w:rFonts w:ascii="inherit" w:eastAsia="Times New Roman" w:hAnsi="inherit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t>1. Недостаток живого общения: Современные дети часто меньше общаются с родителями и окружающими из-за занятости взрослых.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Что делать: Уделяйте больше времени живому общению, разговаривайте с ребенком, задавайте вопросы и стимулируйте диалог.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2. Переизбыток информации: Из-за большого количества стимулов, ребенок может испытывать трудности с концентрацией на речи.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Что делать: Создайте спокойную и структурированную среду для игр и общения, избегая переизбытка информации.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3. Недостаток внимания и взаимодействия: Важно, чтобы родители активно взаимодействовали с ребенком, помогая ему развивать речь.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Что делать: Проявляйте активное внимание к ребенку, играйте с ним, читайте книги и обсуждайте окружающий мир.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4. Нехватка языкового примера: Дети учатся говорить, подражая взрослым, и если они не слышат достаточное количество речи, развитие может замедлиться.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Что делать: Говорите с ребенком как можно больше, описывая свои действия и комментируя происходящее вокруг.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lastRenderedPageBreak/>
        <w:t>5. Слишком много указаний и предугадывание желаний со стороны родителя: Иногда родители дают слишком много команд и указаний, не поощряя свободное выражение мыслей ребенка.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Что делать: Стимулируйте ребенка задавать вопросы и выражать свои мысли, создавайте ситуации, где он должен что-то рассказать или объяснить. Не говорите вместо него.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6. Стресс и эмоциональные факторы: Стресс и эмоциональные переживания могут негативно влиять на развитие речи.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Что делать: Обеспечьте ребенку стабильную и поддерживающую эмоциональную среду, помогайте справляться со стрессом и выражать свои чувства.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7. Недостаток времени для свободной игры: Свободная игра важна для общего развития ребенка, включая речевые навыки.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Что делать: Обеспечьте ребенку достаточное количество времени для свободной, несистематической игры с игрушками и другими детьми.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8. Перенасыщенность современными развивающими игрушками. У ребёнка не работает фантазия, ему ничего не нужно придумывать, нейронные связи не образуются, что отрицательно влияет не только на речь, но и на общее интеллектуальное развитие.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 xml:space="preserve">Что делать: отдавать предпочтение игрушкам, которые помогают развивать мышление. Например, деревянные паззлы-конструкторы, </w:t>
      </w:r>
      <w:proofErr w:type="spellStart"/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t>Монтессори</w:t>
      </w:r>
      <w:proofErr w:type="spellEnd"/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игры и т.п.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9. Отсутствие в жизни ребёнка игр на развитие мелкой моторики. «Речь ребёнка — на кончиках пальцев». Это должен знать не только каждый логопед, но и родитель.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>Что делать: вводите лепку, перебирайте крупы, нанизывайте бусины, используйте пальчиковые игры и всячески поощряйте развитие мелкой моторики.</w:t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br/>
        <w:t xml:space="preserve">10. </w:t>
      </w:r>
      <w:proofErr w:type="spellStart"/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t>Гиперфокус</w:t>
      </w:r>
      <w:proofErr w:type="spellEnd"/>
      <w:r w:rsidRPr="00A273B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на мультфильмах: Использование планшетов, телефонов и телевизоров заменяет живое общение. Отсутствие взаимодействия в данном формате игры — основная причина отсутствия развития речи.</w:t>
      </w:r>
    </w:p>
    <w:p w:rsidR="00284663" w:rsidRDefault="00284663" w:rsidP="00284663">
      <w:pPr>
        <w:spacing w:after="0" w:line="240" w:lineRule="auto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284663" w:rsidRPr="00F112B0" w:rsidRDefault="00284663" w:rsidP="00284663">
      <w:pPr>
        <w:spacing w:after="0" w:line="240" w:lineRule="auto"/>
        <w:rPr>
          <w:sz w:val="28"/>
          <w:szCs w:val="28"/>
        </w:rPr>
      </w:pPr>
      <w:bookmarkStart w:id="0" w:name="_GoBack"/>
      <w:bookmarkEnd w:id="0"/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Консультацию для Вас подготовил учитель-логопед </w:t>
      </w:r>
      <w:proofErr w:type="spellStart"/>
      <w:r>
        <w:rPr>
          <w:rFonts w:eastAsia="Times New Roman" w:cs="Times New Roman"/>
          <w:color w:val="222222"/>
          <w:sz w:val="28"/>
          <w:szCs w:val="28"/>
          <w:lang w:eastAsia="ru-RU"/>
        </w:rPr>
        <w:t>Сандул</w:t>
      </w:r>
      <w:proofErr w:type="spellEnd"/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Л.И.</w:t>
      </w:r>
    </w:p>
    <w:p w:rsidR="00A273BA" w:rsidRPr="00284663" w:rsidRDefault="00A273BA" w:rsidP="00284663">
      <w:pPr>
        <w:shd w:val="clear" w:color="auto" w:fill="FFFFFF"/>
        <w:spacing w:after="0" w:line="240" w:lineRule="auto"/>
        <w:textAlignment w:val="baseline"/>
        <w:outlineLvl w:val="3"/>
        <w:rPr>
          <w:rFonts w:eastAsia="Times New Roman" w:cs="Arial"/>
          <w:b/>
          <w:bCs/>
          <w:caps/>
          <w:color w:val="444444"/>
          <w:sz w:val="28"/>
          <w:szCs w:val="28"/>
          <w:lang w:eastAsia="ru-RU"/>
        </w:rPr>
      </w:pPr>
    </w:p>
    <w:p w:rsidR="00511CA9" w:rsidRPr="00A273BA" w:rsidRDefault="00511CA9" w:rsidP="00284663">
      <w:pPr>
        <w:spacing w:after="0" w:line="240" w:lineRule="auto"/>
        <w:rPr>
          <w:sz w:val="28"/>
          <w:szCs w:val="28"/>
        </w:rPr>
      </w:pPr>
    </w:p>
    <w:sectPr w:rsidR="00511CA9" w:rsidRPr="00A273BA" w:rsidSect="0028466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D6B"/>
    <w:rsid w:val="00284663"/>
    <w:rsid w:val="00511CA9"/>
    <w:rsid w:val="006E2D6B"/>
    <w:rsid w:val="00A2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4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6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4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6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4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6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2025-11-16T09:28:00Z</dcterms:created>
  <dcterms:modified xsi:type="dcterms:W3CDTF">2025-11-16T09:55:00Z</dcterms:modified>
</cp:coreProperties>
</file>