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2B0" w:rsidRDefault="00F112B0" w:rsidP="00F112B0">
      <w:pPr>
        <w:spacing w:after="0" w:line="384" w:lineRule="atLeast"/>
        <w:jc w:val="center"/>
        <w:textAlignment w:val="baseline"/>
        <w:rPr>
          <w:rFonts w:ascii="inherit" w:eastAsia="Times New Roman" w:hAnsi="inherit" w:cs="Times New Roman"/>
          <w:sz w:val="27"/>
          <w:szCs w:val="27"/>
          <w:lang w:eastAsia="ru-RU"/>
        </w:rPr>
      </w:pPr>
      <w:r w:rsidRPr="00F112B0">
        <w:rPr>
          <w:rFonts w:ascii="inherit" w:eastAsia="Times New Roman" w:hAnsi="inherit" w:cs="Times New Roman"/>
          <w:noProof/>
          <w:sz w:val="27"/>
          <w:szCs w:val="27"/>
          <w:lang w:eastAsia="ru-RU"/>
        </w:rPr>
        <w:drawing>
          <wp:inline distT="0" distB="0" distL="0" distR="0" wp14:anchorId="7810F15D" wp14:editId="3D0881C9">
            <wp:extent cx="2419350" cy="2687362"/>
            <wp:effectExtent l="0" t="0" r="0" b="0"/>
            <wp:docPr id="1" name="Рисунок 1" descr="https://lh7-rt.googleusercontent.com/docsz/AD_4nXe980AYmIlob6Dl8nVqe9uXy8xcP0-QhDkPd_AprEsS5jEpbLaym7W9AYxifknuaJtS6wbY05xeOB9ay0wmaZ4Lmh9PyNU-wNGFweVDEXgCpoaSHJo5XVxO6dFirS0r6_BBa5Nv5JF5bQlHCLUswr8?key=nHnCnnmhbwRbLJ19VjCuJz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7-rt.googleusercontent.com/docsz/AD_4nXe980AYmIlob6Dl8nVqe9uXy8xcP0-QhDkPd_AprEsS5jEpbLaym7W9AYxifknuaJtS6wbY05xeOB9ay0wmaZ4Lmh9PyNU-wNGFweVDEXgCpoaSHJo5XVxO6dFirS0r6_BBa5Nv5JF5bQlHCLUswr8?key=nHnCnnmhbwRbLJ19VjCuJzM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2687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2B0" w:rsidRPr="00F112B0" w:rsidRDefault="00F112B0" w:rsidP="00F112B0">
      <w:pPr>
        <w:spacing w:after="0" w:line="384" w:lineRule="atLeast"/>
        <w:textAlignment w:val="baseline"/>
        <w:rPr>
          <w:rFonts w:ascii="inherit" w:eastAsia="Times New Roman" w:hAnsi="inherit" w:cs="Times New Roman"/>
          <w:sz w:val="27"/>
          <w:szCs w:val="27"/>
          <w:lang w:eastAsia="ru-RU"/>
        </w:rPr>
      </w:pPr>
    </w:p>
    <w:p w:rsidR="00F112B0" w:rsidRDefault="00F112B0" w:rsidP="00F112B0">
      <w:pPr>
        <w:spacing w:after="0" w:line="240" w:lineRule="auto"/>
        <w:textAlignment w:val="baseline"/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</w:pPr>
      <w:r w:rsidRPr="00F112B0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Словесные игры играют важную роль в речевом развитии детей. Вот несколько ключевых аспектов их влияния:</w:t>
      </w:r>
    </w:p>
    <w:p w:rsidR="00F112B0" w:rsidRPr="00F112B0" w:rsidRDefault="00F112B0" w:rsidP="00F112B0">
      <w:pPr>
        <w:spacing w:after="0"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</w:p>
    <w:p w:rsidR="00F112B0" w:rsidRPr="00F112B0" w:rsidRDefault="00F112B0" w:rsidP="00F112B0">
      <w:pPr>
        <w:spacing w:after="0"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112B0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1. Развитие словарного запаса:</w:t>
      </w:r>
      <w:r w:rsidRPr="00F112B0">
        <w:rPr>
          <w:rFonts w:eastAsia="Times New Roman" w:cs="Times New Roman"/>
          <w:color w:val="222222"/>
          <w:sz w:val="28"/>
          <w:szCs w:val="28"/>
          <w:lang w:eastAsia="ru-RU"/>
        </w:rPr>
        <w:t> Игры с использованием слов способствуют обогащению словарного запаса, так как дети учатся новым словам и фразам в процессе игры.</w:t>
      </w:r>
    </w:p>
    <w:p w:rsidR="00F112B0" w:rsidRPr="00F112B0" w:rsidRDefault="00F112B0" w:rsidP="00F112B0">
      <w:pPr>
        <w:spacing w:after="0"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112B0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2. Формирование грамматических навыков:</w:t>
      </w:r>
      <w:r w:rsidRPr="00F112B0">
        <w:rPr>
          <w:rFonts w:eastAsia="Times New Roman" w:cs="Times New Roman"/>
          <w:color w:val="222222"/>
          <w:sz w:val="28"/>
          <w:szCs w:val="28"/>
          <w:lang w:eastAsia="ru-RU"/>
        </w:rPr>
        <w:t> Словесные игры помогают детям осваивать грамматические конструкции, учат правильно строить предложения и использовать различные формы слов.</w:t>
      </w:r>
    </w:p>
    <w:p w:rsidR="00F112B0" w:rsidRPr="00F112B0" w:rsidRDefault="00F112B0" w:rsidP="00F112B0">
      <w:pPr>
        <w:spacing w:after="0"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112B0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3. Улучшение фонематического слуха:</w:t>
      </w:r>
      <w:r w:rsidRPr="00F112B0">
        <w:rPr>
          <w:rFonts w:eastAsia="Times New Roman" w:cs="Times New Roman"/>
          <w:color w:val="222222"/>
          <w:sz w:val="28"/>
          <w:szCs w:val="28"/>
          <w:lang w:eastAsia="ru-RU"/>
        </w:rPr>
        <w:t> Игры, основанные на звуках и рифмах, развивают фонематическое восприятие, что важно для чтения и письма.</w:t>
      </w:r>
    </w:p>
    <w:p w:rsidR="00F112B0" w:rsidRPr="00F112B0" w:rsidRDefault="00F112B0" w:rsidP="00F112B0">
      <w:pPr>
        <w:spacing w:after="0"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112B0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4. Развитие креативности и воображения:</w:t>
      </w:r>
      <w:r w:rsidRPr="00F112B0">
        <w:rPr>
          <w:rFonts w:eastAsia="Times New Roman" w:cs="Times New Roman"/>
          <w:color w:val="222222"/>
          <w:sz w:val="28"/>
          <w:szCs w:val="28"/>
          <w:lang w:eastAsia="ru-RU"/>
        </w:rPr>
        <w:t> Словесные игры стимулируют творческое мышление, позволяя детям придумывать истории, персонажей и ситуации.</w:t>
      </w:r>
    </w:p>
    <w:p w:rsidR="00F112B0" w:rsidRPr="00F112B0" w:rsidRDefault="00F112B0" w:rsidP="00F112B0">
      <w:pPr>
        <w:spacing w:after="0"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112B0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5. Социальные навыки:</w:t>
      </w:r>
      <w:r w:rsidRPr="00F112B0">
        <w:rPr>
          <w:rFonts w:eastAsia="Times New Roman" w:cs="Times New Roman"/>
          <w:color w:val="222222"/>
          <w:sz w:val="28"/>
          <w:szCs w:val="28"/>
          <w:lang w:eastAsia="ru-RU"/>
        </w:rPr>
        <w:t xml:space="preserve"> Многие словесные игры требуют взаимодействия с другими детьми, что способствует развитию социальных навыков, таких как </w:t>
      </w:r>
      <w:proofErr w:type="gramStart"/>
      <w:r w:rsidRPr="00F112B0">
        <w:rPr>
          <w:rFonts w:eastAsia="Times New Roman" w:cs="Times New Roman"/>
          <w:color w:val="222222"/>
          <w:sz w:val="28"/>
          <w:szCs w:val="28"/>
          <w:lang w:eastAsia="ru-RU"/>
        </w:rPr>
        <w:t>умение</w:t>
      </w:r>
      <w:proofErr w:type="gramEnd"/>
      <w:r w:rsidRPr="00F112B0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слушать, делиться и работать в команде.</w:t>
      </w:r>
    </w:p>
    <w:p w:rsidR="00F112B0" w:rsidRPr="00F112B0" w:rsidRDefault="00F112B0" w:rsidP="00F112B0">
      <w:pPr>
        <w:spacing w:after="0"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112B0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6. Улучшение концентрации и внимания:</w:t>
      </w:r>
      <w:r w:rsidRPr="00F112B0">
        <w:rPr>
          <w:rFonts w:eastAsia="Times New Roman" w:cs="Times New Roman"/>
          <w:color w:val="222222"/>
          <w:sz w:val="28"/>
          <w:szCs w:val="28"/>
          <w:lang w:eastAsia="ru-RU"/>
        </w:rPr>
        <w:t> Участие в играх требует сосредоточенности и внимания, что помогает детям развивать эти важные навыки.</w:t>
      </w:r>
    </w:p>
    <w:p w:rsidR="00F112B0" w:rsidRDefault="00F112B0" w:rsidP="00F112B0">
      <w:pPr>
        <w:spacing w:after="0"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112B0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7. Эмоциональное развитие:</w:t>
      </w:r>
      <w:r w:rsidRPr="00F112B0">
        <w:rPr>
          <w:rFonts w:eastAsia="Times New Roman" w:cs="Times New Roman"/>
          <w:color w:val="222222"/>
          <w:sz w:val="28"/>
          <w:szCs w:val="28"/>
          <w:lang w:eastAsia="ru-RU"/>
        </w:rPr>
        <w:t> Игры могут быть веселыми и увлекательными, что способствует положительным эмоциям и укрепляет уверенность в себе.</w:t>
      </w:r>
    </w:p>
    <w:p w:rsidR="00F112B0" w:rsidRDefault="00F112B0" w:rsidP="00F112B0">
      <w:pPr>
        <w:spacing w:after="0" w:line="240" w:lineRule="auto"/>
        <w:textAlignment w:val="baseline"/>
        <w:rPr>
          <w:rFonts w:eastAsia="Times New Roman" w:cs="Times New Roman"/>
          <w:i/>
          <w:color w:val="FF0000"/>
          <w:sz w:val="28"/>
          <w:szCs w:val="28"/>
          <w:lang w:eastAsia="ru-RU"/>
        </w:rPr>
      </w:pPr>
    </w:p>
    <w:p w:rsidR="00F112B0" w:rsidRPr="00F112B0" w:rsidRDefault="00F112B0" w:rsidP="00F112B0">
      <w:pPr>
        <w:spacing w:after="0" w:line="240" w:lineRule="auto"/>
        <w:textAlignment w:val="baseline"/>
        <w:rPr>
          <w:rFonts w:eastAsia="Times New Roman" w:cs="Times New Roman"/>
          <w:i/>
          <w:color w:val="FF0000"/>
          <w:sz w:val="28"/>
          <w:szCs w:val="28"/>
          <w:lang w:eastAsia="ru-RU"/>
        </w:rPr>
      </w:pPr>
      <w:r w:rsidRPr="00F112B0">
        <w:rPr>
          <w:rFonts w:eastAsia="Times New Roman" w:cs="Times New Roman"/>
          <w:i/>
          <w:color w:val="FF0000"/>
          <w:sz w:val="28"/>
          <w:szCs w:val="28"/>
          <w:lang w:eastAsia="ru-RU"/>
        </w:rPr>
        <w:t>Предлагаю вашему вниманию, примеры словесных игр:</w:t>
      </w:r>
    </w:p>
    <w:p w:rsidR="00F112B0" w:rsidRPr="00F112B0" w:rsidRDefault="00F112B0" w:rsidP="00F112B0">
      <w:pPr>
        <w:spacing w:after="0"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112B0">
        <w:rPr>
          <w:rFonts w:eastAsia="Times New Roman" w:cs="Times New Roman"/>
          <w:color w:val="222222"/>
          <w:sz w:val="28"/>
          <w:szCs w:val="28"/>
          <w:lang w:eastAsia="ru-RU"/>
        </w:rPr>
        <w:t>1. Словесные ассоциации: Один игрок называет слово, а следующий должен быстро назвать слово, которое ассоциируется с предыдущим. Это развивает мышление и словарный запас.</w:t>
      </w:r>
    </w:p>
    <w:p w:rsidR="00F112B0" w:rsidRPr="00F112B0" w:rsidRDefault="00F112B0" w:rsidP="00F112B0">
      <w:pPr>
        <w:spacing w:after="0" w:line="384" w:lineRule="atLeast"/>
        <w:textAlignment w:val="baseline"/>
        <w:rPr>
          <w:rFonts w:ascii="inherit" w:eastAsia="Times New Roman" w:hAnsi="inherit" w:cs="Times New Roman"/>
          <w:sz w:val="27"/>
          <w:szCs w:val="27"/>
          <w:lang w:eastAsia="ru-RU"/>
        </w:rPr>
      </w:pPr>
      <w:r w:rsidRPr="00F112B0">
        <w:rPr>
          <w:rFonts w:ascii="inherit" w:eastAsia="Times New Roman" w:hAnsi="inherit" w:cs="Times New Roman"/>
          <w:noProof/>
          <w:sz w:val="27"/>
          <w:szCs w:val="27"/>
          <w:lang w:eastAsia="ru-RU"/>
        </w:rPr>
        <w:lastRenderedPageBreak/>
        <w:drawing>
          <wp:inline distT="0" distB="0" distL="0" distR="0" wp14:anchorId="2EBBF3D1" wp14:editId="7B855B02">
            <wp:extent cx="3244684" cy="4238625"/>
            <wp:effectExtent l="0" t="0" r="0" b="0"/>
            <wp:docPr id="2" name="Рисунок 2" descr="Картинки ассоциации для детей (54 фото) - 54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ассоциации для детей (54 фото) - 54 фото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684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2B0" w:rsidRPr="00F112B0" w:rsidRDefault="00F112B0" w:rsidP="00F112B0">
      <w:pPr>
        <w:spacing w:after="288"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112B0">
        <w:rPr>
          <w:rFonts w:eastAsia="Times New Roman" w:cs="Times New Roman"/>
          <w:color w:val="222222"/>
          <w:sz w:val="28"/>
          <w:szCs w:val="28"/>
          <w:lang w:eastAsia="ru-RU"/>
        </w:rPr>
        <w:t>2. Рифмы: Играйте в рифмы, где один человек говорит слово, а другие должны придумать к нему рифмующиеся слова. Это помогает развивать фонематический слух.</w:t>
      </w:r>
    </w:p>
    <w:p w:rsidR="00F112B0" w:rsidRPr="00F112B0" w:rsidRDefault="00F112B0" w:rsidP="00F112B0">
      <w:pPr>
        <w:spacing w:after="0" w:line="384" w:lineRule="atLeast"/>
        <w:textAlignment w:val="baseline"/>
        <w:rPr>
          <w:rFonts w:ascii="inherit" w:eastAsia="Times New Roman" w:hAnsi="inherit" w:cs="Times New Roman"/>
          <w:sz w:val="27"/>
          <w:szCs w:val="27"/>
          <w:lang w:eastAsia="ru-RU"/>
        </w:rPr>
      </w:pPr>
      <w:r w:rsidRPr="00F112B0">
        <w:rPr>
          <w:rFonts w:ascii="inherit" w:eastAsia="Times New Roman" w:hAnsi="inherit" w:cs="Times New Roman"/>
          <w:noProof/>
          <w:sz w:val="27"/>
          <w:szCs w:val="27"/>
          <w:lang w:eastAsia="ru-RU"/>
        </w:rPr>
        <w:drawing>
          <wp:inline distT="0" distB="0" distL="0" distR="0" wp14:anchorId="252F56D4" wp14:editId="2422B7FE">
            <wp:extent cx="4352925" cy="3398408"/>
            <wp:effectExtent l="0" t="0" r="0" b="0"/>
            <wp:docPr id="3" name="Рисунок 3" descr="Развивающая настольная игра Домана Вундеркинд с пеленок &quot;Лото. Рифмы&quot;, с  набором карточе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азвивающая настольная игра Домана Вундеркинд с пеленок &quot;Лото. Рифмы&quot;, с  набором карточек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4210" cy="3399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2B0" w:rsidRPr="00F112B0" w:rsidRDefault="00F112B0" w:rsidP="00F112B0">
      <w:pPr>
        <w:spacing w:after="288"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112B0">
        <w:rPr>
          <w:rFonts w:eastAsia="Times New Roman" w:cs="Times New Roman"/>
          <w:color w:val="222222"/>
          <w:sz w:val="28"/>
          <w:szCs w:val="28"/>
          <w:lang w:eastAsia="ru-RU"/>
        </w:rPr>
        <w:t>3. Сказочный калейдоскоп: Начните рассказывать историю с одной фразы, и каждый игрок по очереди добавляет по одной фразе. Это развивает креативность и умение строить предложения.</w:t>
      </w:r>
    </w:p>
    <w:p w:rsidR="00F112B0" w:rsidRDefault="00F112B0" w:rsidP="00F112B0">
      <w:pPr>
        <w:spacing w:after="0" w:line="384" w:lineRule="atLeast"/>
        <w:jc w:val="center"/>
        <w:textAlignment w:val="baseline"/>
        <w:rPr>
          <w:rFonts w:ascii="inherit" w:eastAsia="Times New Roman" w:hAnsi="inherit" w:cs="Times New Roman"/>
          <w:sz w:val="27"/>
          <w:szCs w:val="27"/>
          <w:lang w:eastAsia="ru-RU"/>
        </w:rPr>
      </w:pPr>
      <w:r w:rsidRPr="00F112B0">
        <w:rPr>
          <w:rFonts w:ascii="inherit" w:eastAsia="Times New Roman" w:hAnsi="inherit" w:cs="Times New Roman"/>
          <w:noProof/>
          <w:sz w:val="27"/>
          <w:szCs w:val="27"/>
          <w:lang w:eastAsia="ru-RU"/>
        </w:rPr>
        <w:lastRenderedPageBreak/>
        <w:drawing>
          <wp:inline distT="0" distB="0" distL="0" distR="0" wp14:anchorId="3D3D801E" wp14:editId="7B68D0F1">
            <wp:extent cx="3343275" cy="1878062"/>
            <wp:effectExtent l="0" t="0" r="0" b="8255"/>
            <wp:docPr id="4" name="Рисунок 4" descr="Сказки | Библиотека Лосяша | Fand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казки | Библиотека Лосяша | Fando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878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2B0" w:rsidRPr="00F112B0" w:rsidRDefault="00F112B0" w:rsidP="00F112B0">
      <w:pPr>
        <w:spacing w:after="0" w:line="384" w:lineRule="atLeast"/>
        <w:jc w:val="center"/>
        <w:textAlignment w:val="baseline"/>
        <w:rPr>
          <w:rFonts w:ascii="inherit" w:eastAsia="Times New Roman" w:hAnsi="inherit" w:cs="Times New Roman"/>
          <w:sz w:val="27"/>
          <w:szCs w:val="27"/>
          <w:lang w:eastAsia="ru-RU"/>
        </w:rPr>
      </w:pPr>
    </w:p>
    <w:p w:rsidR="00F112B0" w:rsidRPr="00F112B0" w:rsidRDefault="00F112B0" w:rsidP="00F112B0">
      <w:pPr>
        <w:spacing w:after="288"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112B0">
        <w:rPr>
          <w:rFonts w:eastAsia="Times New Roman" w:cs="Times New Roman"/>
          <w:color w:val="222222"/>
          <w:sz w:val="28"/>
          <w:szCs w:val="28"/>
          <w:lang w:eastAsia="ru-RU"/>
        </w:rPr>
        <w:t>4. Игра: «Что это?»: Один игрок описывает предмет, не называя его, а другие должны угадать, о чем идет речь. Это развивает навыки описания и обобщения.</w:t>
      </w:r>
    </w:p>
    <w:p w:rsidR="00F112B0" w:rsidRPr="00F112B0" w:rsidRDefault="00F112B0" w:rsidP="00F112B0">
      <w:pPr>
        <w:spacing w:after="0" w:line="384" w:lineRule="atLeast"/>
        <w:textAlignment w:val="baseline"/>
        <w:rPr>
          <w:rFonts w:ascii="inherit" w:eastAsia="Times New Roman" w:hAnsi="inherit" w:cs="Times New Roman"/>
          <w:sz w:val="27"/>
          <w:szCs w:val="27"/>
          <w:lang w:eastAsia="ru-RU"/>
        </w:rPr>
      </w:pPr>
      <w:r w:rsidRPr="00F112B0">
        <w:rPr>
          <w:rFonts w:ascii="inherit" w:eastAsia="Times New Roman" w:hAnsi="inherit" w:cs="Times New Roman"/>
          <w:noProof/>
          <w:sz w:val="27"/>
          <w:szCs w:val="27"/>
          <w:lang w:eastAsia="ru-RU"/>
        </w:rPr>
        <w:drawing>
          <wp:inline distT="0" distB="0" distL="0" distR="0" wp14:anchorId="51594A05" wp14:editId="69798146">
            <wp:extent cx="4010196" cy="3009900"/>
            <wp:effectExtent l="0" t="0" r="9525" b="0"/>
            <wp:docPr id="5" name="Рисунок 5" descr="Free Vector | Sticker set of mixed daily objec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ree Vector | Sticker set of mixed daily object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196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2B0" w:rsidRPr="00F112B0" w:rsidRDefault="00F112B0" w:rsidP="00F112B0">
      <w:pPr>
        <w:spacing w:after="288"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112B0">
        <w:rPr>
          <w:rFonts w:eastAsia="Times New Roman" w:cs="Times New Roman"/>
          <w:color w:val="222222"/>
          <w:sz w:val="28"/>
          <w:szCs w:val="28"/>
          <w:lang w:eastAsia="ru-RU"/>
        </w:rPr>
        <w:t>5. Словесные загадки: Задавайте друг другу загадки, которые требуют использования слов и логического мышления для нахождения ответа.</w:t>
      </w:r>
    </w:p>
    <w:p w:rsidR="00F112B0" w:rsidRPr="00F112B0" w:rsidRDefault="00F112B0" w:rsidP="00F112B0">
      <w:pPr>
        <w:spacing w:after="288"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112B0">
        <w:rPr>
          <w:rFonts w:eastAsia="Times New Roman" w:cs="Times New Roman"/>
          <w:color w:val="222222"/>
          <w:sz w:val="28"/>
          <w:szCs w:val="28"/>
          <w:lang w:eastAsia="ru-RU"/>
        </w:rPr>
        <w:t>6. Алфавитные игры: Назовите категорию (например, животные), и по очереди называйте животных на каждую букву алфавита. Это помогает запоминать слова и их порядок.</w:t>
      </w:r>
    </w:p>
    <w:p w:rsidR="00F112B0" w:rsidRPr="00F112B0" w:rsidRDefault="00F112B0" w:rsidP="00F112B0">
      <w:pPr>
        <w:spacing w:after="0" w:line="384" w:lineRule="atLeast"/>
        <w:jc w:val="center"/>
        <w:textAlignment w:val="baseline"/>
        <w:rPr>
          <w:rFonts w:ascii="inherit" w:eastAsia="Times New Roman" w:hAnsi="inherit" w:cs="Times New Roman"/>
          <w:sz w:val="27"/>
          <w:szCs w:val="27"/>
          <w:lang w:eastAsia="ru-RU"/>
        </w:rPr>
      </w:pPr>
      <w:r w:rsidRPr="00F112B0">
        <w:rPr>
          <w:rFonts w:ascii="inherit" w:eastAsia="Times New Roman" w:hAnsi="inherit" w:cs="Times New Roman"/>
          <w:noProof/>
          <w:sz w:val="27"/>
          <w:szCs w:val="27"/>
          <w:lang w:eastAsia="ru-RU"/>
        </w:rPr>
        <w:drawing>
          <wp:inline distT="0" distB="0" distL="0" distR="0" wp14:anchorId="37A7D36C" wp14:editId="3C669BEB">
            <wp:extent cx="2609850" cy="1739900"/>
            <wp:effectExtent l="0" t="0" r="0" b="0"/>
            <wp:docPr id="7" name="Рисунок 7" descr="Деревянные кубики с буквами 12 шт. - Полесье игруш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Деревянные кубики с буквами 12 шт. - Полесье игрушки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73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2B0" w:rsidRPr="00F112B0" w:rsidRDefault="00F112B0" w:rsidP="00F112B0">
      <w:pPr>
        <w:spacing w:after="0"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112B0">
        <w:rPr>
          <w:rFonts w:eastAsia="Times New Roman" w:cs="Times New Roman"/>
          <w:color w:val="222222"/>
          <w:sz w:val="28"/>
          <w:szCs w:val="28"/>
          <w:lang w:eastAsia="ru-RU"/>
        </w:rPr>
        <w:lastRenderedPageBreak/>
        <w:t>7. Игра: «Кто я?».</w:t>
      </w:r>
    </w:p>
    <w:p w:rsidR="00F112B0" w:rsidRDefault="00F112B0" w:rsidP="00F112B0">
      <w:pPr>
        <w:spacing w:after="0"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112B0">
        <w:rPr>
          <w:rFonts w:eastAsia="Times New Roman" w:cs="Times New Roman"/>
          <w:color w:val="222222"/>
          <w:sz w:val="28"/>
          <w:szCs w:val="28"/>
          <w:lang w:eastAsia="ru-RU"/>
        </w:rPr>
        <w:t>Один игрок загадывает персонажа (например, животное или известную личность), а остальные задают вопросы, чтобы угадать, кто это. Это развивает навыки задавания вопросов и логического мышления.</w:t>
      </w:r>
    </w:p>
    <w:p w:rsidR="00F112B0" w:rsidRPr="00F112B0" w:rsidRDefault="00F112B0" w:rsidP="00F112B0">
      <w:pPr>
        <w:spacing w:after="0"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</w:p>
    <w:p w:rsidR="00F112B0" w:rsidRDefault="00F112B0" w:rsidP="00F112B0">
      <w:pPr>
        <w:spacing w:after="0" w:line="384" w:lineRule="atLeast"/>
        <w:textAlignment w:val="baseline"/>
        <w:rPr>
          <w:rFonts w:ascii="inherit" w:eastAsia="Times New Roman" w:hAnsi="inherit" w:cs="Times New Roman"/>
          <w:sz w:val="27"/>
          <w:szCs w:val="27"/>
          <w:lang w:eastAsia="ru-RU"/>
        </w:rPr>
      </w:pPr>
      <w:bookmarkStart w:id="0" w:name="_GoBack"/>
      <w:r w:rsidRPr="00F112B0">
        <w:rPr>
          <w:rFonts w:ascii="inherit" w:eastAsia="Times New Roman" w:hAnsi="inherit" w:cs="Times New Roman"/>
          <w:noProof/>
          <w:sz w:val="27"/>
          <w:szCs w:val="27"/>
          <w:lang w:eastAsia="ru-RU"/>
        </w:rPr>
        <w:drawing>
          <wp:inline distT="0" distB="0" distL="0" distR="0" wp14:anchorId="1DDF6507" wp14:editId="1E337CA3">
            <wp:extent cx="2847975" cy="2847975"/>
            <wp:effectExtent l="0" t="0" r="9525" b="9525"/>
            <wp:docPr id="8" name="Рисунок 8" descr="Правила игры Кто я? (Угадай персонажа, Тарантинки) - статья из серии  «Детский отдых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Правила игры Кто я? (Угадай персонажа, Тарантинки) - статья из серии  «Детский отдых»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112B0" w:rsidRPr="00F112B0" w:rsidRDefault="00F112B0" w:rsidP="00F112B0">
      <w:pPr>
        <w:spacing w:after="0" w:line="384" w:lineRule="atLeast"/>
        <w:textAlignment w:val="baseline"/>
        <w:rPr>
          <w:rFonts w:ascii="inherit" w:eastAsia="Times New Roman" w:hAnsi="inherit" w:cs="Times New Roman"/>
          <w:sz w:val="27"/>
          <w:szCs w:val="27"/>
          <w:lang w:eastAsia="ru-RU"/>
        </w:rPr>
      </w:pPr>
    </w:p>
    <w:p w:rsidR="00F112B0" w:rsidRPr="00F112B0" w:rsidRDefault="00F112B0" w:rsidP="00F112B0">
      <w:pPr>
        <w:spacing w:after="288"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112B0">
        <w:rPr>
          <w:rFonts w:eastAsia="Times New Roman" w:cs="Times New Roman"/>
          <w:color w:val="222222"/>
          <w:sz w:val="28"/>
          <w:szCs w:val="28"/>
          <w:lang w:eastAsia="ru-RU"/>
        </w:rPr>
        <w:t>8. Слово за слово: Начинайте с одного слова, а следующий игрок должен сказать слово,</w:t>
      </w:r>
      <w:r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которое начинается на последний звук</w:t>
      </w:r>
      <w:r w:rsidRPr="00F112B0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предыдущего слова. Это помогает развивать внимание и память.</w:t>
      </w:r>
    </w:p>
    <w:p w:rsidR="00F112B0" w:rsidRPr="00F112B0" w:rsidRDefault="00F112B0" w:rsidP="00F112B0">
      <w:pPr>
        <w:spacing w:after="0"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F112B0">
        <w:rPr>
          <w:rFonts w:eastAsia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Словесные игры являются эффективным инструментом для комплексного речевого и когнитивного развития детей, а также для формирования их социальных навыков.</w:t>
      </w:r>
    </w:p>
    <w:p w:rsidR="00F925BF" w:rsidRDefault="00F925BF">
      <w:pPr>
        <w:rPr>
          <w:rFonts w:eastAsia="Times New Roman" w:cs="Times New Roman"/>
          <w:color w:val="222222"/>
          <w:sz w:val="28"/>
          <w:szCs w:val="28"/>
          <w:lang w:eastAsia="ru-RU"/>
        </w:rPr>
      </w:pPr>
    </w:p>
    <w:p w:rsidR="00F112B0" w:rsidRPr="00F112B0" w:rsidRDefault="00F112B0">
      <w:pPr>
        <w:rPr>
          <w:sz w:val="28"/>
          <w:szCs w:val="28"/>
        </w:rPr>
      </w:pPr>
      <w:r>
        <w:rPr>
          <w:rFonts w:eastAsia="Times New Roman" w:cs="Times New Roman"/>
          <w:color w:val="222222"/>
          <w:sz w:val="28"/>
          <w:szCs w:val="28"/>
          <w:lang w:eastAsia="ru-RU"/>
        </w:rPr>
        <w:t xml:space="preserve">Консультацию для Вас подготовил учитель-логопед </w:t>
      </w:r>
      <w:proofErr w:type="spellStart"/>
      <w:r>
        <w:rPr>
          <w:rFonts w:eastAsia="Times New Roman" w:cs="Times New Roman"/>
          <w:color w:val="222222"/>
          <w:sz w:val="28"/>
          <w:szCs w:val="28"/>
          <w:lang w:eastAsia="ru-RU"/>
        </w:rPr>
        <w:t>Сандул</w:t>
      </w:r>
      <w:proofErr w:type="spellEnd"/>
      <w:r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Л.И.</w:t>
      </w:r>
    </w:p>
    <w:sectPr w:rsidR="00F112B0" w:rsidRPr="00F112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AC9"/>
    <w:rsid w:val="00BB1AC9"/>
    <w:rsid w:val="00F112B0"/>
    <w:rsid w:val="00F92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12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12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12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12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5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34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40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14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422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2025-10-12T09:04:00Z</dcterms:created>
  <dcterms:modified xsi:type="dcterms:W3CDTF">2025-10-12T09:13:00Z</dcterms:modified>
</cp:coreProperties>
</file>