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B05BF" w14:textId="77777777" w:rsidR="00F620B2" w:rsidRDefault="009C7E8E" w:rsidP="00F620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20B2">
        <w:rPr>
          <w:rFonts w:ascii="Times New Roman" w:hAnsi="Times New Roman" w:cs="Times New Roman"/>
          <w:b/>
          <w:sz w:val="32"/>
          <w:szCs w:val="32"/>
        </w:rPr>
        <w:t>Обобщение опыта по теме самообразования</w:t>
      </w:r>
    </w:p>
    <w:p w14:paraId="738D27CA" w14:textId="73684CD8" w:rsidR="003C6A5B" w:rsidRPr="00F620B2" w:rsidRDefault="009C7E8E" w:rsidP="00F620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20B2">
        <w:rPr>
          <w:rFonts w:ascii="Times New Roman" w:hAnsi="Times New Roman" w:cs="Times New Roman"/>
          <w:b/>
          <w:sz w:val="32"/>
          <w:szCs w:val="32"/>
        </w:rPr>
        <w:t xml:space="preserve"> «Театральная деятельность как средство развития речи у детей раннего возраста».</w:t>
      </w:r>
    </w:p>
    <w:p w14:paraId="75CB2B9A" w14:textId="6774CFD2" w:rsidR="009C7E8E" w:rsidRDefault="009C7E8E" w:rsidP="00F62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Актуальность:</w:t>
      </w:r>
    </w:p>
    <w:p w14:paraId="7439A3A1" w14:textId="77777777" w:rsidR="009C7E8E" w:rsidRPr="009C7E8E" w:rsidRDefault="009C7E8E" w:rsidP="00F620B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32"/>
          <w:szCs w:val="32"/>
        </w:rPr>
      </w:pPr>
      <w:r w:rsidRPr="009C7E8E">
        <w:rPr>
          <w:rFonts w:eastAsiaTheme="minorEastAsia"/>
          <w:color w:val="000000" w:themeColor="text1"/>
          <w:kern w:val="24"/>
          <w:sz w:val="32"/>
          <w:szCs w:val="32"/>
        </w:rPr>
        <w:t xml:space="preserve">В период раннего детства маленький ребенок активно познает  окружающий мир. Процесс  развития речи ребенка раннего возраста – процесс сложный многоплановый и для успешной его реализации необходима совокупность всех компонентов, которые влияют на качества и содержательную  сторону речи. В детском саду он приобретает опыт эмоционально-практического  взаимодействия </w:t>
      </w:r>
      <w:proofErr w:type="gramStart"/>
      <w:r w:rsidRPr="009C7E8E">
        <w:rPr>
          <w:rFonts w:eastAsiaTheme="minorEastAsia"/>
          <w:color w:val="000000" w:themeColor="text1"/>
          <w:kern w:val="24"/>
          <w:sz w:val="32"/>
          <w:szCs w:val="32"/>
        </w:rPr>
        <w:t>со</w:t>
      </w:r>
      <w:proofErr w:type="gramEnd"/>
      <w:r w:rsidRPr="009C7E8E">
        <w:rPr>
          <w:rFonts w:eastAsiaTheme="minorEastAsia"/>
          <w:color w:val="000000" w:themeColor="text1"/>
          <w:kern w:val="24"/>
          <w:sz w:val="32"/>
          <w:szCs w:val="32"/>
        </w:rPr>
        <w:t xml:space="preserve"> взрослыми и сверстниками.  Для развития  речи детей раннего возраста необходимо создание таких условий, в которых каждый ребенок мог бы проявить свои эмоции, чувства, желания и взгляды, не стесняясь присутствия посторонних слушателей, к этому важно приучать еще в раннем детстве. Наиболее эффективным инструментом является  театрализация. Универсальность театрализованной игры позволяет решать практически все образовательные задачи в работе с детьми.</w:t>
      </w:r>
    </w:p>
    <w:p w14:paraId="169BF120" w14:textId="07559039" w:rsidR="009C7E8E" w:rsidRDefault="009C7E8E" w:rsidP="00F62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</w:t>
      </w:r>
    </w:p>
    <w:p w14:paraId="1A25797D" w14:textId="77777777" w:rsidR="009C7E8E" w:rsidRPr="009C7E8E" w:rsidRDefault="009C7E8E" w:rsidP="00F620B2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 w:rsidRPr="009C7E8E">
        <w:rPr>
          <w:rFonts w:eastAsiaTheme="minorEastAsia"/>
          <w:color w:val="000000" w:themeColor="text1"/>
          <w:kern w:val="24"/>
          <w:sz w:val="32"/>
          <w:szCs w:val="32"/>
        </w:rPr>
        <w:t>Создания условий для развития речи детей через стимулирование творческих способностей детей средствами театрального искусства.</w:t>
      </w:r>
    </w:p>
    <w:p w14:paraId="16231C4F" w14:textId="788A8184" w:rsidR="009C7E8E" w:rsidRDefault="009C7E8E" w:rsidP="00F620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Задачи:</w:t>
      </w:r>
    </w:p>
    <w:p w14:paraId="5BED7B8E" w14:textId="77777777" w:rsidR="009C7E8E" w:rsidRPr="009C7E8E" w:rsidRDefault="009C7E8E" w:rsidP="00F620B2">
      <w:pPr>
        <w:pStyle w:val="a4"/>
        <w:numPr>
          <w:ilvl w:val="0"/>
          <w:numId w:val="1"/>
        </w:numPr>
        <w:spacing w:line="360" w:lineRule="auto"/>
        <w:ind w:left="714" w:hanging="357"/>
        <w:jc w:val="both"/>
        <w:rPr>
          <w:color w:val="000000" w:themeColor="text1"/>
          <w:sz w:val="32"/>
          <w:szCs w:val="32"/>
        </w:rPr>
      </w:pPr>
      <w:r w:rsidRPr="009C7E8E">
        <w:rPr>
          <w:rFonts w:eastAsiaTheme="minorEastAsia"/>
          <w:color w:val="000000" w:themeColor="text1"/>
          <w:kern w:val="24"/>
          <w:sz w:val="32"/>
          <w:szCs w:val="32"/>
        </w:rPr>
        <w:t>Сформировать у детей живой интерес  к театральной игре.</w:t>
      </w:r>
    </w:p>
    <w:p w14:paraId="40A9E5A1" w14:textId="77777777" w:rsidR="009C7E8E" w:rsidRPr="009C7E8E" w:rsidRDefault="009C7E8E" w:rsidP="00F620B2">
      <w:pPr>
        <w:pStyle w:val="a4"/>
        <w:numPr>
          <w:ilvl w:val="0"/>
          <w:numId w:val="1"/>
        </w:numPr>
        <w:spacing w:line="360" w:lineRule="auto"/>
        <w:ind w:left="714" w:hanging="357"/>
        <w:jc w:val="both"/>
        <w:rPr>
          <w:color w:val="000000" w:themeColor="text1"/>
          <w:sz w:val="32"/>
          <w:szCs w:val="32"/>
        </w:rPr>
      </w:pPr>
      <w:r w:rsidRPr="009C7E8E">
        <w:rPr>
          <w:rFonts w:eastAsiaTheme="minorEastAsia"/>
          <w:color w:val="000000" w:themeColor="text1"/>
          <w:kern w:val="24"/>
          <w:sz w:val="32"/>
          <w:szCs w:val="32"/>
        </w:rPr>
        <w:t>Развивать речь, артикуляционную и мелкую моторику, координацию движений у детей.</w:t>
      </w:r>
    </w:p>
    <w:p w14:paraId="50DB32AB" w14:textId="77777777" w:rsidR="009C7E8E" w:rsidRPr="009C7E8E" w:rsidRDefault="009C7E8E" w:rsidP="00F620B2">
      <w:pPr>
        <w:pStyle w:val="a4"/>
        <w:numPr>
          <w:ilvl w:val="0"/>
          <w:numId w:val="1"/>
        </w:numPr>
        <w:spacing w:line="360" w:lineRule="auto"/>
        <w:ind w:left="714" w:hanging="357"/>
        <w:jc w:val="both"/>
        <w:rPr>
          <w:color w:val="000000" w:themeColor="text1"/>
          <w:sz w:val="32"/>
          <w:szCs w:val="32"/>
        </w:rPr>
      </w:pPr>
      <w:r w:rsidRPr="009C7E8E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Содействовать  развитию творческой активности ребенка в театрализованной деятельности</w:t>
      </w:r>
    </w:p>
    <w:p w14:paraId="64FAFC94" w14:textId="77777777" w:rsidR="009C7E8E" w:rsidRDefault="009C7E8E" w:rsidP="00F620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Методология:</w:t>
      </w:r>
    </w:p>
    <w:p w14:paraId="670AB4FE" w14:textId="172CAB29" w:rsidR="009C7E8E" w:rsidRPr="009C7E8E" w:rsidRDefault="009C7E8E" w:rsidP="00F620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Ознакомление с играющими куклами начинается уже в раннем возрасте. Надев на руку куклу, воспитатель читает потешки, сказки, подражая голосам животных. Это вызывает у детей положительную эмоциональную реакцию, дети начинают повторять потешки и песни вместе со взрослым. </w:t>
      </w: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br/>
        <w:t>Пальчиковый театр с 2 ух лет – незаменимый помощник в общении с ребятами. Знакомство начинается с формированием умений детей управлять движениями собственных пальцев, а чуть позже обучают элементарным действиям с куклой.</w:t>
      </w: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br/>
        <w:t>Для показа детям инсценировок по сказкам («курочка Ряба», «Колобок», «репка», «теремок»)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используется мас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к</w:t>
      </w: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и, театр картинок, настольный театр плоскостных игрушек, музыкальных инструментов</w:t>
      </w:r>
      <w:proofErr w:type="gramStart"/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.</w:t>
      </w:r>
      <w:proofErr w:type="gramEnd"/>
    </w:p>
    <w:p w14:paraId="20CE5801" w14:textId="77777777" w:rsidR="009C7E8E" w:rsidRPr="009C7E8E" w:rsidRDefault="009C7E8E" w:rsidP="00F620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Приемы, использованные в работе.</w:t>
      </w:r>
    </w:p>
    <w:p w14:paraId="2712EF23" w14:textId="77777777" w:rsidR="009C7E8E" w:rsidRPr="009C7E8E" w:rsidRDefault="009C7E8E" w:rsidP="00F620B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Словесные приемы, объяснение и беседа </w:t>
      </w:r>
    </w:p>
    <w:p w14:paraId="1C6CE437" w14:textId="77777777" w:rsidR="009C7E8E" w:rsidRPr="009C7E8E" w:rsidRDefault="009C7E8E" w:rsidP="00F620B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Наглядные приемы</w:t>
      </w:r>
    </w:p>
    <w:p w14:paraId="187BC4EF" w14:textId="77777777" w:rsidR="009C7E8E" w:rsidRPr="009C7E8E" w:rsidRDefault="009C7E8E" w:rsidP="00F620B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Прием демонстрации</w:t>
      </w:r>
    </w:p>
    <w:p w14:paraId="5F3ECC14" w14:textId="77777777" w:rsidR="009C7E8E" w:rsidRPr="009C7E8E" w:rsidRDefault="009C7E8E" w:rsidP="00F620B2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Атрибуты для театрализованных игр</w:t>
      </w:r>
    </w:p>
    <w:p w14:paraId="07281182" w14:textId="77777777" w:rsidR="009C7E8E" w:rsidRPr="009C7E8E" w:rsidRDefault="009C7E8E" w:rsidP="00F620B2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Маски</w:t>
      </w:r>
    </w:p>
    <w:p w14:paraId="27344D78" w14:textId="77777777" w:rsidR="009C7E8E" w:rsidRPr="009C7E8E" w:rsidRDefault="009C7E8E" w:rsidP="00F620B2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Шапочки</w:t>
      </w:r>
    </w:p>
    <w:p w14:paraId="1C8CB2A3" w14:textId="77777777" w:rsidR="009C7E8E" w:rsidRPr="009C7E8E" w:rsidRDefault="009C7E8E" w:rsidP="00F620B2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Фигурки на магнитах</w:t>
      </w:r>
    </w:p>
    <w:p w14:paraId="5CADD9F9" w14:textId="77777777" w:rsidR="009C7E8E" w:rsidRPr="009C7E8E" w:rsidRDefault="009C7E8E" w:rsidP="00F620B2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Практические приемы</w:t>
      </w:r>
    </w:p>
    <w:p w14:paraId="6EF69CCE" w14:textId="77777777" w:rsidR="009C7E8E" w:rsidRDefault="009C7E8E" w:rsidP="00F620B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9C7E8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lastRenderedPageBreak/>
        <w:t>В работе также используются различные дидактические игры (государственные и самостоятельно изготовленные), картотеки театрализованных игр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.</w:t>
      </w:r>
    </w:p>
    <w:p w14:paraId="03590038" w14:textId="77777777" w:rsidR="00F620B2" w:rsidRDefault="00F620B2" w:rsidP="00F620B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14:paraId="086A20AA" w14:textId="6A73D5B3" w:rsidR="00F620B2" w:rsidRDefault="00F620B2" w:rsidP="00F620B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Материал подготовила: воспитатель. Соколова Алёна Юрьевна.</w:t>
      </w:r>
      <w:bookmarkStart w:id="0" w:name="_GoBack"/>
      <w:bookmarkEnd w:id="0"/>
    </w:p>
    <w:p w14:paraId="70775EAF" w14:textId="675D7D30" w:rsidR="009C7E8E" w:rsidRPr="009C7E8E" w:rsidRDefault="009C7E8E" w:rsidP="009C7E8E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C7E8E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EFC9628" wp14:editId="5F75F5FB">
            <wp:extent cx="4602266" cy="3451814"/>
            <wp:effectExtent l="381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AC5D0D-25E8-48B8-8FFD-DAA2450D0C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AC5D0D-25E8-48B8-8FFD-DAA2450D0C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5920" cy="346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E974EB" wp14:editId="723717B0">
            <wp:extent cx="5120640" cy="3840480"/>
            <wp:effectExtent l="0" t="0" r="3810" b="762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E27B76-1DB7-416F-A6C9-F155FA176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E27B76-1DB7-416F-A6C9-F155FA176A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987BFF" wp14:editId="784AAA18">
            <wp:extent cx="5940425" cy="4455319"/>
            <wp:effectExtent l="0" t="317" r="2857" b="2858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67FFA-DD28-48E5-BDA5-204709DD72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67FFA-DD28-48E5-BDA5-204709DD72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E8E" w:rsidRPr="009C7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02177"/>
    <w:multiLevelType w:val="hybridMultilevel"/>
    <w:tmpl w:val="19D0B602"/>
    <w:lvl w:ilvl="0" w:tplc="1FC655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5AB0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CEFF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DAB5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54E8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AC1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ECA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F671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640B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A22B56"/>
    <w:multiLevelType w:val="hybridMultilevel"/>
    <w:tmpl w:val="77D49BAC"/>
    <w:lvl w:ilvl="0" w:tplc="986021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0EBF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660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70AF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C470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14C8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14F0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8A04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ACB7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7E3EF4"/>
    <w:multiLevelType w:val="hybridMultilevel"/>
    <w:tmpl w:val="AF20DCE6"/>
    <w:lvl w:ilvl="0" w:tplc="0A04BB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626E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3AEC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06F7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0A0B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3621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D065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5684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244F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ED699A"/>
    <w:multiLevelType w:val="hybridMultilevel"/>
    <w:tmpl w:val="028035DA"/>
    <w:lvl w:ilvl="0" w:tplc="69F417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34D1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9A04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4A8D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AD5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C0B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BC405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98A6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5EBE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A5B"/>
    <w:rsid w:val="003C6A5B"/>
    <w:rsid w:val="009C7E8E"/>
    <w:rsid w:val="00F6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E7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7E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7E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7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4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3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7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5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8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6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360</Words>
  <Characters>2053</Characters>
  <Application>Microsoft Office Word</Application>
  <DocSecurity>0</DocSecurity>
  <Lines>17</Lines>
  <Paragraphs>4</Paragraphs>
  <ScaleCrop>false</ScaleCrop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Соколов</dc:creator>
  <cp:keywords/>
  <dc:description/>
  <cp:lastModifiedBy>user</cp:lastModifiedBy>
  <cp:revision>3</cp:revision>
  <dcterms:created xsi:type="dcterms:W3CDTF">2021-06-03T18:06:00Z</dcterms:created>
  <dcterms:modified xsi:type="dcterms:W3CDTF">2021-06-04T03:57:00Z</dcterms:modified>
</cp:coreProperties>
</file>